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1B0" w:rsidRDefault="00E22322">
      <w:pPr>
        <w:spacing w:line="180" w:lineRule="atLeast"/>
        <w:jc w:val="center"/>
        <w:rPr>
          <w:b/>
          <w:sz w:val="28"/>
          <w:szCs w:val="28"/>
        </w:rPr>
      </w:pPr>
      <w:r>
        <w:rPr>
          <w:noProof/>
          <w:color w:val="0000FF"/>
          <w:sz w:val="17"/>
        </w:rPr>
        <w:drawing>
          <wp:inline distT="0" distB="0" distL="0" distR="0">
            <wp:extent cx="409575" cy="4857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FF"/>
          <w:sz w:val="17"/>
        </w:rPr>
        <w:br/>
      </w:r>
    </w:p>
    <w:p w:rsidR="00C271B0" w:rsidRDefault="00E22322">
      <w:pPr>
        <w:spacing w:line="18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C271B0" w:rsidRDefault="00E22322">
      <w:pPr>
        <w:spacing w:line="18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УСТЬЯНСКОГО МУНИЦИПАЛЬНОГО ОКРУГА</w:t>
      </w:r>
      <w:r>
        <w:rPr>
          <w:sz w:val="28"/>
          <w:szCs w:val="28"/>
        </w:rPr>
        <w:t xml:space="preserve"> </w:t>
      </w:r>
    </w:p>
    <w:p w:rsidR="00C271B0" w:rsidRDefault="00E22322">
      <w:pPr>
        <w:pStyle w:val="1"/>
        <w:spacing w:before="0" w:after="0" w:line="180" w:lineRule="atLeast"/>
        <w:jc w:val="center"/>
        <w:rPr>
          <w:szCs w:val="28"/>
        </w:rPr>
      </w:pPr>
      <w:r>
        <w:rPr>
          <w:szCs w:val="28"/>
        </w:rPr>
        <w:t xml:space="preserve"> АРХАНГЕЛЬСКОЙ ОБЛАСТИ</w:t>
      </w:r>
    </w:p>
    <w:p w:rsidR="00C271B0" w:rsidRDefault="00C271B0">
      <w:pPr>
        <w:spacing w:line="180" w:lineRule="atLeast"/>
        <w:jc w:val="center"/>
        <w:rPr>
          <w:sz w:val="28"/>
          <w:szCs w:val="28"/>
        </w:rPr>
      </w:pPr>
    </w:p>
    <w:p w:rsidR="00C271B0" w:rsidRDefault="00E22322">
      <w:pPr>
        <w:pStyle w:val="2"/>
        <w:spacing w:after="0" w:line="18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C271B0" w:rsidRDefault="00C271B0">
      <w:pPr>
        <w:spacing w:line="180" w:lineRule="atLeast"/>
        <w:jc w:val="center"/>
        <w:rPr>
          <w:sz w:val="26"/>
          <w:szCs w:val="26"/>
        </w:rPr>
      </w:pPr>
    </w:p>
    <w:p w:rsidR="00C271B0" w:rsidRDefault="00E22322">
      <w:pPr>
        <w:widowControl w:val="0"/>
        <w:spacing w:line="18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D79AD">
        <w:rPr>
          <w:sz w:val="28"/>
          <w:szCs w:val="28"/>
        </w:rPr>
        <w:t>30</w:t>
      </w:r>
      <w:r>
        <w:rPr>
          <w:sz w:val="28"/>
          <w:szCs w:val="28"/>
        </w:rPr>
        <w:t xml:space="preserve"> декабря 2025 года № </w:t>
      </w:r>
      <w:r w:rsidR="000D79AD">
        <w:rPr>
          <w:sz w:val="28"/>
          <w:szCs w:val="28"/>
        </w:rPr>
        <w:t>4005</w:t>
      </w:r>
    </w:p>
    <w:p w:rsidR="00C271B0" w:rsidRDefault="00C271B0">
      <w:pPr>
        <w:widowControl w:val="0"/>
        <w:spacing w:line="180" w:lineRule="atLeast"/>
        <w:jc w:val="center"/>
        <w:rPr>
          <w:sz w:val="28"/>
          <w:szCs w:val="28"/>
        </w:rPr>
      </w:pPr>
    </w:p>
    <w:p w:rsidR="00C271B0" w:rsidRDefault="00E22322">
      <w:pPr>
        <w:widowControl w:val="0"/>
        <w:spacing w:line="18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р.п. Октябрьский</w:t>
      </w:r>
    </w:p>
    <w:p w:rsidR="00C271B0" w:rsidRDefault="00C271B0">
      <w:pPr>
        <w:pStyle w:val="ConsTitle"/>
        <w:spacing w:line="180" w:lineRule="atLeast"/>
        <w:jc w:val="center"/>
        <w:rPr>
          <w:rFonts w:ascii="Times New Roman" w:hAnsi="Times New Roman"/>
          <w:sz w:val="28"/>
          <w:szCs w:val="28"/>
        </w:rPr>
      </w:pPr>
    </w:p>
    <w:p w:rsidR="00C271B0" w:rsidRDefault="00E22322">
      <w:pPr>
        <w:pStyle w:val="ConsTitle"/>
        <w:spacing w:line="18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«Обеспечение мероприятий в области гражданской обороны, защиты населения </w:t>
      </w:r>
      <w:r>
        <w:rPr>
          <w:rFonts w:ascii="Times New Roman" w:hAnsi="Times New Roman"/>
          <w:sz w:val="28"/>
          <w:szCs w:val="28"/>
        </w:rPr>
        <w:br/>
        <w:t>и территории Устьянского муниципального округа от чрезвычайных ситуаций, обеспечение пожарной безопасности и безопасности на водных объектах»</w:t>
      </w:r>
    </w:p>
    <w:p w:rsidR="00C271B0" w:rsidRDefault="00C271B0">
      <w:pPr>
        <w:pStyle w:val="ConsTitle"/>
        <w:spacing w:line="180" w:lineRule="atLeast"/>
        <w:jc w:val="center"/>
        <w:rPr>
          <w:rFonts w:ascii="Times New Roman" w:hAnsi="Times New Roman"/>
          <w:sz w:val="28"/>
          <w:szCs w:val="28"/>
        </w:rPr>
      </w:pPr>
    </w:p>
    <w:p w:rsidR="00C271B0" w:rsidRDefault="00E223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179 Бюджетного кодекса Российской Федерации, на основании постановления администрации  Устьянского муниципального округа от 26 апреля 2023 года № 803 «Об утверждении Порядка разработки, реализации и оценки эффективности муниципальных программ Устьянского муниципального округа», администрация Устьянского муниципального округа.</w:t>
      </w:r>
    </w:p>
    <w:p w:rsidR="00C271B0" w:rsidRDefault="00E22322">
      <w:pPr>
        <w:pStyle w:val="ConsNormal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C271B0" w:rsidRDefault="00C271B0">
      <w:pPr>
        <w:pStyle w:val="ConsNormal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C271B0" w:rsidRDefault="00E22322">
      <w:pPr>
        <w:pStyle w:val="a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в муниципальную программу «Обеспечение мероприятий в области гражданской обороны, защиты населения </w:t>
      </w:r>
      <w:r>
        <w:rPr>
          <w:rFonts w:ascii="Times New Roman" w:hAnsi="Times New Roman"/>
          <w:sz w:val="28"/>
          <w:szCs w:val="28"/>
        </w:rPr>
        <w:br/>
        <w:t xml:space="preserve">и территории Устьянского муниципального округа от чрезвычайных ситуаций, обеспечение пожарной безопасности и безопасности на водных объектах», утвержденную постановлением администрации Устьянского муниципального округа от 10 ноября 2023 года №2688, изложив ее в новой редакции согласно приложению к настоящему постановлению. </w:t>
      </w:r>
    </w:p>
    <w:p w:rsidR="00C271B0" w:rsidRDefault="00E22322">
      <w:pPr>
        <w:pStyle w:val="a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C271B0" w:rsidRDefault="00E22322">
      <w:pPr>
        <w:pStyle w:val="a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Постановление подлежит размещению на официальном сайте администрации Устьянского муниципального округа и АИС ГАС «Управление».</w:t>
      </w:r>
    </w:p>
    <w:p w:rsidR="00C271B0" w:rsidRDefault="00E22322">
      <w:pPr>
        <w:pStyle w:val="a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Настоящее постановление вступает в силу со дня подписания.</w:t>
      </w:r>
    </w:p>
    <w:p w:rsidR="00C271B0" w:rsidRDefault="00C271B0">
      <w:pPr>
        <w:tabs>
          <w:tab w:val="left" w:pos="1134"/>
        </w:tabs>
        <w:contextualSpacing/>
        <w:jc w:val="both"/>
        <w:rPr>
          <w:sz w:val="28"/>
          <w:szCs w:val="28"/>
        </w:rPr>
      </w:pPr>
    </w:p>
    <w:p w:rsidR="00C271B0" w:rsidRDefault="00C271B0">
      <w:pPr>
        <w:tabs>
          <w:tab w:val="left" w:pos="709"/>
        </w:tabs>
        <w:spacing w:line="180" w:lineRule="atLeast"/>
        <w:contextualSpacing/>
        <w:jc w:val="both"/>
        <w:rPr>
          <w:sz w:val="28"/>
          <w:szCs w:val="28"/>
        </w:rPr>
      </w:pPr>
    </w:p>
    <w:p w:rsidR="00C271B0" w:rsidRDefault="00E2232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D79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Устьянского муниципального округа </w:t>
      </w:r>
      <w:r w:rsidR="000D79AD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О.Н. Ижемцева </w:t>
      </w:r>
    </w:p>
    <w:p w:rsidR="00C271B0" w:rsidRDefault="00C271B0">
      <w:pPr>
        <w:pStyle w:val="ConsPlusNormal"/>
        <w:spacing w:line="180" w:lineRule="atLeast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271B0" w:rsidRDefault="00C271B0">
      <w:pPr>
        <w:pStyle w:val="ConsPlusNormal"/>
        <w:spacing w:line="180" w:lineRule="atLeast"/>
        <w:ind w:firstLine="0"/>
        <w:rPr>
          <w:rFonts w:ascii="Times New Roman" w:hAnsi="Times New Roman" w:cs="Times New Roman"/>
          <w:sz w:val="24"/>
          <w:szCs w:val="24"/>
        </w:rPr>
      </w:pPr>
    </w:p>
    <w:p w:rsidR="00C271B0" w:rsidRDefault="00E22322">
      <w:pPr>
        <w:pStyle w:val="ConsPlusNormal"/>
        <w:spacing w:line="180" w:lineRule="atLeast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C271B0" w:rsidRDefault="00E22322">
      <w:pPr>
        <w:pStyle w:val="ConsPlusNormal"/>
        <w:spacing w:line="180" w:lineRule="atLeast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Устьянского </w:t>
      </w:r>
    </w:p>
    <w:p w:rsidR="00C271B0" w:rsidRDefault="00E22322">
      <w:pPr>
        <w:pStyle w:val="ConsPlusNormal"/>
        <w:spacing w:line="180" w:lineRule="atLeast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C271B0" w:rsidRDefault="00E22322">
      <w:pPr>
        <w:pStyle w:val="ConsPlusNormal"/>
        <w:spacing w:line="180" w:lineRule="atLeast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D79AD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декабря 2025 года № </w:t>
      </w:r>
      <w:r w:rsidR="000D79AD">
        <w:rPr>
          <w:rFonts w:ascii="Times New Roman" w:hAnsi="Times New Roman" w:cs="Times New Roman"/>
          <w:sz w:val="24"/>
          <w:szCs w:val="24"/>
        </w:rPr>
        <w:t>4005</w:t>
      </w:r>
    </w:p>
    <w:p w:rsidR="00C271B0" w:rsidRDefault="00C271B0">
      <w:pPr>
        <w:pStyle w:val="ConsPlusNormal"/>
        <w:spacing w:line="180" w:lineRule="atLeast"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C271B0" w:rsidRDefault="00E22322">
      <w:pPr>
        <w:pStyle w:val="ConsPlusNormal"/>
        <w:spacing w:line="180" w:lineRule="atLeast"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ПАСПОРТ</w:t>
      </w:r>
    </w:p>
    <w:p w:rsidR="00C271B0" w:rsidRDefault="00E22322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муниципальной программы «</w:t>
      </w:r>
      <w:r>
        <w:rPr>
          <w:rFonts w:ascii="Times New Roman" w:hAnsi="Times New Roman"/>
          <w:sz w:val="27"/>
          <w:szCs w:val="27"/>
        </w:rPr>
        <w:t>Обеспечение мероприятий в области гражданской обороны, защиты населения и территории Устьянского муниципального округа от чрезвычайных ситуаций, обеспечения пожарной безопасности и безопасности на водных объектах</w:t>
      </w:r>
      <w:r>
        <w:rPr>
          <w:rFonts w:ascii="Times New Roman" w:hAnsi="Times New Roman" w:cs="Times New Roman"/>
          <w:sz w:val="27"/>
          <w:szCs w:val="27"/>
        </w:rPr>
        <w:t>»</w:t>
      </w:r>
    </w:p>
    <w:p w:rsidR="00C271B0" w:rsidRDefault="00C271B0">
      <w:pPr>
        <w:pStyle w:val="ConsPlusNormal"/>
        <w:spacing w:line="180" w:lineRule="atLeast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77"/>
        <w:gridCol w:w="6804"/>
      </w:tblGrid>
      <w:tr w:rsidR="00C271B0">
        <w:trPr>
          <w:cantSplit/>
          <w:trHeight w:val="36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1B0" w:rsidRDefault="00E22322">
            <w:pPr>
              <w:pStyle w:val="ConsPlusNormal"/>
              <w:spacing w:line="180" w:lineRule="atLeast"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1B0" w:rsidRDefault="00E22322">
            <w:pPr>
              <w:pStyle w:val="ConsPlusNormal"/>
              <w:spacing w:line="180" w:lineRule="atLeas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Обеспечение мероприятий в области гражданской обороны, защиты населения и территории Устьянского муниципального округа от чрезвычайных ситуаций, обеспечения пожарной безопасности и безопасности на водных объектах</w:t>
            </w:r>
          </w:p>
        </w:tc>
      </w:tr>
      <w:tr w:rsidR="00C271B0">
        <w:trPr>
          <w:cantSplit/>
          <w:trHeight w:val="36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1B0" w:rsidRDefault="00E22322">
            <w:pPr>
              <w:pStyle w:val="ConsPlusNormal"/>
              <w:spacing w:line="180" w:lineRule="atLeast"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программы (подпрограммы)           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1B0" w:rsidRDefault="00E22322">
            <w:pPr>
              <w:pStyle w:val="ConsPlusNormal"/>
              <w:spacing w:line="180" w:lineRule="atLeas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 Устьянского муниципального округа в лице отдела гражданской обороны и чрезвычайных ситуаций </w:t>
            </w:r>
          </w:p>
        </w:tc>
      </w:tr>
      <w:tr w:rsidR="00C271B0">
        <w:trPr>
          <w:cantSplit/>
          <w:trHeight w:val="26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1B0" w:rsidRDefault="00E22322">
            <w:pPr>
              <w:pStyle w:val="ConsPlusNormal"/>
              <w:spacing w:line="180" w:lineRule="atLeas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Соисполнители программы (подпрограммы)  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1B0" w:rsidRDefault="00E22322">
            <w:pPr>
              <w:pStyle w:val="ConsPlusNormal"/>
              <w:spacing w:line="180" w:lineRule="atLeas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Отсутствует.</w:t>
            </w:r>
          </w:p>
        </w:tc>
      </w:tr>
      <w:tr w:rsidR="00C271B0">
        <w:trPr>
          <w:cantSplit/>
          <w:trHeight w:val="1488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71B0" w:rsidRDefault="00E22322">
            <w:pPr>
              <w:pStyle w:val="ConsPlusNormal"/>
              <w:spacing w:line="180" w:lineRule="atLeas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Цели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программы </w:t>
            </w:r>
          </w:p>
          <w:p w:rsidR="00C271B0" w:rsidRDefault="00C271B0">
            <w:pPr>
              <w:pStyle w:val="ConsPlusNormal"/>
              <w:spacing w:line="180" w:lineRule="atLeas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71B0" w:rsidRDefault="00C271B0">
            <w:pPr>
              <w:pStyle w:val="ConsPlusNormal"/>
              <w:spacing w:line="180" w:lineRule="atLeas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71B0" w:rsidRDefault="00C271B0">
            <w:pPr>
              <w:pStyle w:val="ConsPlusNormal"/>
              <w:spacing w:line="180" w:lineRule="atLeas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71B0" w:rsidRDefault="00E22322">
            <w:pPr>
              <w:widowControl w:val="0"/>
              <w:spacing w:line="18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Минимизация социального, экономического и экологического ущерба, наносимого населению, экономике и природной среде Устьянского муниципального округа от пожаров, чрезвычайных ситуаций  и происшествий на водных объектах.          </w:t>
            </w:r>
          </w:p>
        </w:tc>
      </w:tr>
      <w:tr w:rsidR="00C271B0">
        <w:trPr>
          <w:cantSplit/>
          <w:trHeight w:val="178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71B0" w:rsidRDefault="00E22322">
            <w:pPr>
              <w:pStyle w:val="ConsPlusNormal"/>
              <w:spacing w:line="180" w:lineRule="atLeas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Задачи программы </w:t>
            </w:r>
          </w:p>
          <w:p w:rsidR="00C271B0" w:rsidRDefault="00C271B0">
            <w:pPr>
              <w:pStyle w:val="ConsPlusNormal"/>
              <w:spacing w:line="180" w:lineRule="atLeas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71B0" w:rsidRDefault="00C271B0">
            <w:pPr>
              <w:pStyle w:val="ConsPlusNormal"/>
              <w:spacing w:line="180" w:lineRule="atLeas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71B0" w:rsidRDefault="00C271B0">
            <w:pPr>
              <w:pStyle w:val="ConsPlusNormal"/>
              <w:spacing w:line="180" w:lineRule="atLeas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71B0" w:rsidRDefault="00C271B0">
            <w:pPr>
              <w:pStyle w:val="ConsPlusNormal"/>
              <w:spacing w:line="180" w:lineRule="atLeas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71B0" w:rsidRDefault="00E22322">
            <w:pPr>
              <w:spacing w:line="18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Создание условий для повышения эффективной защиты (территории Устьянского муниципального округа) населенных пунктов от пожаров и безопасности на водных объектах.</w:t>
            </w:r>
          </w:p>
          <w:p w:rsidR="00C271B0" w:rsidRDefault="00E22322">
            <w:pPr>
              <w:spacing w:line="18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Предупреждение и ликвидация чрезвычайных ситуаций территориальной подсистемы единой системы предупреждения и ликвидации чрезвычайных ситуаций (далее по тексту – ТП РСЧС).              </w:t>
            </w:r>
          </w:p>
          <w:p w:rsidR="00C271B0" w:rsidRDefault="00E22322">
            <w:pPr>
              <w:spacing w:line="18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Поддержка и развитие добровольной пожарной охраны на территории Устьянского муниципального округа. </w:t>
            </w:r>
          </w:p>
          <w:p w:rsidR="00C271B0" w:rsidRDefault="00E22322">
            <w:pPr>
              <w:spacing w:line="18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Повышение уровня подготовки сил и средств ТП РСЧС в сфере пожарной безопасности и безопасности на водных объектах, ГО и ЧС.                                                                                                                                5. Создание системы </w:t>
            </w:r>
            <w:proofErr w:type="spellStart"/>
            <w:r>
              <w:rPr>
                <w:sz w:val="26"/>
                <w:szCs w:val="26"/>
              </w:rPr>
              <w:t>аппаратно-програмный</w:t>
            </w:r>
            <w:proofErr w:type="spellEnd"/>
            <w:r>
              <w:rPr>
                <w:sz w:val="26"/>
                <w:szCs w:val="26"/>
              </w:rPr>
              <w:t xml:space="preserve"> комплекс «Безопасный город» (далее по тексту АПК «Безопасный город») на территории Устьянского муниципального округа.                                                                </w:t>
            </w:r>
          </w:p>
        </w:tc>
      </w:tr>
      <w:tr w:rsidR="00C271B0">
        <w:trPr>
          <w:cantSplit/>
          <w:trHeight w:val="183"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71B0" w:rsidRDefault="00E22322">
            <w:pPr>
              <w:pStyle w:val="ConsPlusNormal"/>
              <w:spacing w:line="180" w:lineRule="atLeas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Перечень мероприятий </w:t>
            </w:r>
          </w:p>
          <w:p w:rsidR="00C271B0" w:rsidRDefault="00C271B0">
            <w:pPr>
              <w:pStyle w:val="ConsPlusNormal"/>
              <w:spacing w:line="180" w:lineRule="atLeas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71B0" w:rsidRDefault="00E22322">
            <w:pPr>
              <w:pStyle w:val="ConsPlusNormal"/>
              <w:spacing w:line="180" w:lineRule="atLeast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Мероприятие</w:t>
            </w:r>
          </w:p>
          <w:p w:rsidR="00C271B0" w:rsidRDefault="00E22322">
            <w:pPr>
              <w:spacing w:line="18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1.1.Проведение комиссий по пожарной безопасности и безопасности на водных объектах, очередные комиссии и внеочередные комиссии по фактам критерий чрезвычайных обстоятельств и ситуаций.</w:t>
            </w:r>
          </w:p>
        </w:tc>
      </w:tr>
      <w:tr w:rsidR="00C271B0">
        <w:trPr>
          <w:cantSplit/>
          <w:trHeight w:val="178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71B0" w:rsidRDefault="00C271B0">
            <w:pPr>
              <w:pStyle w:val="ConsPlusNormal"/>
              <w:spacing w:line="180" w:lineRule="atLeas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71B0" w:rsidRDefault="00E22322">
            <w:pPr>
              <w:spacing w:line="18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1.2. Изготовление плакатов, листовок, буклетов по тематике ГО  и предупреждения ЧС, охраны жизни людей на водных объектах. Оборудование стендов по видам ЧС.</w:t>
            </w:r>
          </w:p>
        </w:tc>
      </w:tr>
      <w:tr w:rsidR="00C271B0">
        <w:trPr>
          <w:cantSplit/>
          <w:trHeight w:val="178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71B0" w:rsidRDefault="00C271B0">
            <w:pPr>
              <w:pStyle w:val="ConsPlusNormal"/>
              <w:spacing w:line="180" w:lineRule="atLeas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71B0" w:rsidRDefault="00E22322">
            <w:pPr>
              <w:spacing w:line="18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1.3. Мероприятия в сфере предупреждения и ликвидации последствий чрезвычайных ситуаций и стихийных бедствий природного и техногенного характера по муниципальному округу по деятельности аварийно спасательных служб и аварийно-спасательных формирований (далее по тексту АСС и АСФ).</w:t>
            </w:r>
          </w:p>
        </w:tc>
      </w:tr>
      <w:tr w:rsidR="00C271B0">
        <w:trPr>
          <w:cantSplit/>
          <w:trHeight w:val="178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71B0" w:rsidRDefault="00C271B0">
            <w:pPr>
              <w:pStyle w:val="ConsPlusNormal"/>
              <w:spacing w:line="180" w:lineRule="atLeas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71B0" w:rsidRDefault="00E22322">
            <w:pPr>
              <w:spacing w:line="18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1.4. Проведение ежегодных аттестационных мероприятий по режимному кабинету и защищаемому помещению. Техническое обеспечение мероприятий по территориальной обороне и гражданской обороне.</w:t>
            </w:r>
          </w:p>
        </w:tc>
      </w:tr>
      <w:tr w:rsidR="00C271B0">
        <w:trPr>
          <w:cantSplit/>
          <w:trHeight w:val="178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71B0" w:rsidRDefault="00C271B0">
            <w:pPr>
              <w:pStyle w:val="ConsPlusNormal"/>
              <w:spacing w:line="180" w:lineRule="atLeas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71B0" w:rsidRDefault="00E22322">
            <w:pPr>
              <w:spacing w:line="18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1.5. Мероприятия в сфере пожарной безопасности.</w:t>
            </w:r>
          </w:p>
        </w:tc>
      </w:tr>
      <w:tr w:rsidR="00C271B0">
        <w:trPr>
          <w:cantSplit/>
          <w:trHeight w:val="178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71B0" w:rsidRDefault="00C271B0">
            <w:pPr>
              <w:pStyle w:val="ConsPlusNormal"/>
              <w:spacing w:line="180" w:lineRule="atLeas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71B0" w:rsidRDefault="00E2232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1.6.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Первичные меры пожарной безопасности</w:t>
            </w:r>
          </w:p>
        </w:tc>
      </w:tr>
      <w:tr w:rsidR="00C271B0">
        <w:trPr>
          <w:cantSplit/>
          <w:trHeight w:val="178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71B0" w:rsidRDefault="00C271B0">
            <w:pPr>
              <w:pStyle w:val="ConsPlusNormal"/>
              <w:spacing w:line="180" w:lineRule="atLeas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71B0" w:rsidRDefault="00E2232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1.7.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Оборудование источников наружного противопожарного водоснабжения.</w:t>
            </w:r>
          </w:p>
        </w:tc>
      </w:tr>
      <w:tr w:rsidR="00C271B0">
        <w:trPr>
          <w:cantSplit/>
          <w:trHeight w:val="525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71B0" w:rsidRDefault="00C271B0">
            <w:pPr>
              <w:pStyle w:val="ConsPlusNormal"/>
              <w:spacing w:line="180" w:lineRule="atLeas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71B0" w:rsidRDefault="00E2232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1.8.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Субсидия на приобретение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и установку автономных дымовых пожарных извещателей.</w:t>
            </w:r>
          </w:p>
        </w:tc>
      </w:tr>
      <w:tr w:rsidR="00C271B0">
        <w:trPr>
          <w:cantSplit/>
          <w:trHeight w:val="525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71B0" w:rsidRDefault="00C271B0">
            <w:pPr>
              <w:pStyle w:val="ConsPlusNormal"/>
              <w:spacing w:line="180" w:lineRule="atLeas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71B0" w:rsidRDefault="00E2232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1.9.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мероприятий по социально-экономическому развитию (Разработка технологического и ценового аудита, инженерных изысканий по строительству пожарного депо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типа в дер.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Кононовская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C271B0">
        <w:trPr>
          <w:cantSplit/>
          <w:trHeight w:val="357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71B0" w:rsidRDefault="00C271B0">
            <w:pPr>
              <w:pStyle w:val="ConsPlusNormal"/>
              <w:spacing w:line="180" w:lineRule="atLeas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71B0" w:rsidRDefault="00E2232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1.10.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технологического и ценового аудита, инженерных изысканий по строительству пожарного депо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типа в дер.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Кононовская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C271B0">
        <w:trPr>
          <w:cantSplit/>
          <w:trHeight w:val="178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71B0" w:rsidRDefault="00C271B0">
            <w:pPr>
              <w:pStyle w:val="ConsPlusNormal"/>
              <w:spacing w:line="180" w:lineRule="atLeas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71B0" w:rsidRDefault="00E22322">
            <w:pPr>
              <w:spacing w:line="18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2.1.Приобретение оборудования системы безопасности.</w:t>
            </w:r>
          </w:p>
        </w:tc>
      </w:tr>
      <w:tr w:rsidR="00C271B0">
        <w:trPr>
          <w:cantSplit/>
          <w:trHeight w:val="750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71B0" w:rsidRDefault="00C271B0">
            <w:pPr>
              <w:pStyle w:val="ConsPlusNormal"/>
              <w:spacing w:line="180" w:lineRule="atLeas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71B0" w:rsidRDefault="00E22322">
            <w:pPr>
              <w:spacing w:line="18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2.2.Создание резерва финансовых и материальных ресурсов для предупреждения ликвидации чрезвычайных ситуаций природного и техногенного характера.</w:t>
            </w:r>
          </w:p>
        </w:tc>
      </w:tr>
      <w:tr w:rsidR="00C271B0">
        <w:trPr>
          <w:cantSplit/>
          <w:trHeight w:val="1312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71B0" w:rsidRDefault="00C271B0">
            <w:pPr>
              <w:pStyle w:val="ConsPlusNormal"/>
              <w:spacing w:line="180" w:lineRule="atLeas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71B0" w:rsidRDefault="00E22322">
            <w:pPr>
              <w:spacing w:line="180" w:lineRule="atLeas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2.3. Мероприятия в сфере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</w:tr>
      <w:tr w:rsidR="00C271B0">
        <w:trPr>
          <w:cantSplit/>
          <w:trHeight w:val="338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71B0" w:rsidRDefault="00C271B0">
            <w:pPr>
              <w:pStyle w:val="ConsPlusNormal"/>
              <w:spacing w:line="180" w:lineRule="atLeas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71B0" w:rsidRDefault="00E223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3.1. Информирование силами и средствами местного уровня реагирования  о причинах и условиях совершения возгораний, нарушений пожарной безопасности и безопасности на водных объектах и мерах по их профилактике.</w:t>
            </w:r>
          </w:p>
        </w:tc>
      </w:tr>
      <w:tr w:rsidR="00C271B0">
        <w:trPr>
          <w:cantSplit/>
          <w:trHeight w:val="754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71B0" w:rsidRDefault="00C271B0">
            <w:pPr>
              <w:pStyle w:val="ConsPlusNormal"/>
              <w:spacing w:line="180" w:lineRule="atLeas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71B0" w:rsidRDefault="00E2232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3.2 Организация деятельности добровольных пожарных дружин </w:t>
            </w:r>
          </w:p>
        </w:tc>
      </w:tr>
      <w:tr w:rsidR="00C271B0">
        <w:trPr>
          <w:cantSplit/>
          <w:trHeight w:val="202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71B0" w:rsidRDefault="00C271B0">
            <w:pPr>
              <w:pStyle w:val="ConsPlusNormal"/>
              <w:spacing w:line="180" w:lineRule="atLeas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71B0" w:rsidRDefault="00E2232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4.1.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Проведение командно-штабных тренировок и учений на территории округа совместно с Единой диспетчерской службой, ТП РСЧС и  ГУ МЧС РФ по Архангельской области  при плановых тренировках и возникновении и ликвидации  ЧС природного и техногенного характера</w:t>
            </w:r>
          </w:p>
        </w:tc>
      </w:tr>
      <w:tr w:rsidR="00C271B0">
        <w:trPr>
          <w:cantSplit/>
          <w:trHeight w:val="400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71B0" w:rsidRDefault="00C271B0">
            <w:pPr>
              <w:pStyle w:val="ConsPlusNormal"/>
              <w:spacing w:line="180" w:lineRule="atLeas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71B0" w:rsidRDefault="00E22322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5.1. Создание базовой инфраструктуры (дополнительная установка оборудования - регистрации информации и информатизации на службу ЕДДС АПК «Безопасный город»)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</w:tr>
      <w:tr w:rsidR="00C271B0">
        <w:trPr>
          <w:cantSplit/>
          <w:trHeight w:val="60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1B0" w:rsidRDefault="00E22322">
            <w:pPr>
              <w:pStyle w:val="ConsPlusNormal"/>
              <w:spacing w:line="180" w:lineRule="atLeas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Сроки и этапы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реализации программы (подпрограммы)  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1B0" w:rsidRDefault="00E22322">
            <w:pPr>
              <w:pStyle w:val="ConsPlusNormal"/>
              <w:spacing w:line="180" w:lineRule="atLeas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2024 – 2027 год: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один  этап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</w:tr>
      <w:tr w:rsidR="00C271B0">
        <w:trPr>
          <w:cantSplit/>
          <w:trHeight w:val="72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1B0" w:rsidRDefault="00E22322">
            <w:pPr>
              <w:pStyle w:val="ConsPlusNormal"/>
              <w:spacing w:line="180" w:lineRule="atLeas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Объемы и источники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финансирования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программы (подпрограммы)            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1B0" w:rsidRDefault="00E22322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объем финансирования  -11 7</w:t>
            </w:r>
            <w:r w:rsidR="0001614C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1614C">
              <w:rPr>
                <w:rFonts w:ascii="Times New Roman" w:hAnsi="Times New Roman" w:cs="Times New Roman"/>
                <w:sz w:val="26"/>
                <w:szCs w:val="26"/>
              </w:rPr>
              <w:t>006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,65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рублей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том числе:   </w:t>
            </w:r>
          </w:p>
          <w:p w:rsidR="00C271B0" w:rsidRDefault="00E22322">
            <w:pPr>
              <w:pStyle w:val="ConsPlusNormal"/>
              <w:spacing w:line="180" w:lineRule="atLeast"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средства федерального бюджета -0,0 рублей;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средства областного бюджета –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655 101,98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рублей;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средства местного бюджета –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  <w:r w:rsidR="0001614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  <w:r w:rsidR="0001614C" w:rsidRPr="0001614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089</w:t>
            </w:r>
            <w:r w:rsidR="0001614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01614C" w:rsidRPr="0001614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904</w:t>
            </w:r>
            <w:r w:rsidR="0001614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,</w:t>
            </w:r>
            <w:r w:rsidR="0001614C" w:rsidRPr="0001614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67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рублей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внебюджетные источники – по факту поступления  рублей       </w:t>
            </w:r>
          </w:p>
        </w:tc>
      </w:tr>
    </w:tbl>
    <w:p w:rsidR="00C271B0" w:rsidRDefault="00C271B0">
      <w:pPr>
        <w:spacing w:line="180" w:lineRule="atLeast"/>
        <w:rPr>
          <w:b/>
          <w:bCs/>
          <w:sz w:val="26"/>
          <w:szCs w:val="26"/>
          <w:u w:val="single"/>
        </w:rPr>
      </w:pPr>
    </w:p>
    <w:p w:rsidR="00C271B0" w:rsidRDefault="00E22322">
      <w:pPr>
        <w:spacing w:line="180" w:lineRule="atLeas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I</w:t>
      </w:r>
      <w:r>
        <w:rPr>
          <w:b/>
          <w:bCs/>
          <w:sz w:val="26"/>
          <w:szCs w:val="26"/>
        </w:rPr>
        <w:t>. Содержание проблемы и обоснование необходимости</w:t>
      </w:r>
    </w:p>
    <w:p w:rsidR="00C271B0" w:rsidRDefault="00E22322">
      <w:pPr>
        <w:spacing w:line="180" w:lineRule="atLeas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ее решения программными методами.</w:t>
      </w:r>
    </w:p>
    <w:p w:rsidR="00C271B0" w:rsidRDefault="00C271B0">
      <w:pPr>
        <w:spacing w:line="180" w:lineRule="atLeast"/>
        <w:jc w:val="center"/>
        <w:rPr>
          <w:b/>
          <w:bCs/>
          <w:sz w:val="26"/>
          <w:szCs w:val="26"/>
        </w:rPr>
      </w:pPr>
    </w:p>
    <w:p w:rsidR="00C271B0" w:rsidRDefault="00E2232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статистике чрезвычайных ситуаций пожары занимают особое место. Экономические потери от пожаров в значительной степени превышают потери от других видов чрезвычайных ситуаций. При этом при пожарах  ежегодно гибнет, получает травмы различной степени и тяжести существенное количество людей. Муниципальная программа направлена на обеспечение и повышение уровня  пожарной безопасности на объектах экономики, социального назначения, жилого сектора, защиты жизни и здоровья населения, сокращения материальных потерь от пожаров и безопасности на водных объектах.</w:t>
      </w:r>
    </w:p>
    <w:p w:rsidR="00C271B0" w:rsidRDefault="00E2232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Безопасность людей на объектах социального назначения, объектах с массовым пребыванием людей, а также в жилом секторе входит в число наиболее важных и требующих принципиально новых подходов к его решению. Прежде всего, это активное проведение профилактических мероприятий направленных на предупреждение возникновения пожаров, создание условий для тушения пожаров в начальной стадии их развития. Особое значение в решении данных вопросов  необходимо уделять постоянной и системной работе с населением.</w:t>
      </w:r>
    </w:p>
    <w:p w:rsidR="00C271B0" w:rsidRDefault="00E2232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Удаленность пожарных частей от некоторых населенных пунктов округа ставит эти населенные пункты в наибольшую степень риска. Поэтому в данной ситуации пожарная защищенность территории населенного пункта зависит от качества пожарной подготовки населения, наличия и подготовки добровольных пожарных формирований, наличия первичного противопожарного инвентаря, близкого расположения источников пожарного водоснабжения и наличия специальной или приспособленной водовозной техники.</w:t>
      </w:r>
    </w:p>
    <w:p w:rsidR="00C271B0" w:rsidRDefault="00E2232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Основными причинами возникновения пожаров являются:</w:t>
      </w:r>
    </w:p>
    <w:p w:rsidR="00C271B0" w:rsidRDefault="00E2232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неосторожное обращение с огнем и неосторожность при курении;</w:t>
      </w:r>
    </w:p>
    <w:p w:rsidR="00C271B0" w:rsidRDefault="00E2232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неправильное устройство и неисправность печей и дымоходов,</w:t>
      </w:r>
    </w:p>
    <w:p w:rsidR="00C271B0" w:rsidRDefault="00E2232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нарушение правил пожарной безопасности при эксплуатации печи</w:t>
      </w:r>
    </w:p>
    <w:p w:rsidR="00C271B0" w:rsidRDefault="00E2232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поджог.</w:t>
      </w:r>
    </w:p>
    <w:p w:rsidR="00C271B0" w:rsidRDefault="00E2232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Успешное решение вопросов пожарной безопасности возможно лишь при объединении общих усилий и средств органов местного самоуправления, надзорных и противопожарных служб, организаций и населения округа.</w:t>
      </w:r>
    </w:p>
    <w:p w:rsidR="00C271B0" w:rsidRDefault="00E2232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Решение вопросов, связанных с обеспечением пожарной безопасности в соответствии с требованиями, предъявляемыми надзорными органами и предотвращением гибели в них людей, требует серьёзных финансовых затрат, таких как: </w:t>
      </w:r>
    </w:p>
    <w:p w:rsidR="00C271B0" w:rsidRDefault="00E2232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финансовая поддержка имеющихся добровольных пожарных дружин и оснащения их необходимыми противопожарными средствами; </w:t>
      </w:r>
    </w:p>
    <w:p w:rsidR="00C271B0" w:rsidRDefault="00E2232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водозаборные устройства для пожарных автомобилей, создание в каждом населенном пункте запасов воды (строительство и ремонт пришедших в негодность пожарных водоемов и подъездов к ним, установка дополнительных имеющихся пожарных гидрантов, приобретение передвижных цистерн, обеспечивающие необходимые и достаточные условия для заправки пожарной техники водой и проведение мероприятий по тушению пожаров;</w:t>
      </w:r>
    </w:p>
    <w:p w:rsidR="00C271B0" w:rsidRDefault="00E2232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приобретение противопожарных устройств (мотопомпы);</w:t>
      </w:r>
    </w:p>
    <w:p w:rsidR="00C271B0" w:rsidRDefault="00E2232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обустройство противопожарных разрывов с вырубкой лесных насаждений, расположенных ближе 100 метров к пожароопасным объектам, устройство противопожарных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минерализированных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полос вокруг населенных пунктов и объектов экономики;</w:t>
      </w:r>
    </w:p>
    <w:p w:rsidR="00C271B0" w:rsidRDefault="00E2232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-обучение населения мерам пожарной безопасности, устройство учебно-консультационных пунктов, уголков (стендов) пожарной безопасности.</w:t>
      </w:r>
    </w:p>
    <w:p w:rsidR="00C271B0" w:rsidRDefault="00E22322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Цели, задачи и приоритетные направления государственной политики в области защиты населения и территорий от чрезвычайных ситуаций природного и техногенного характера, гражданской обороны, обеспечения пожарной безопасности и безопасности людей на водных объектах, а также механизмы ее реализации определены в следующих основополагающих документах стратегического планирования, положения которых учтены при подготовке муниципальной программы: </w:t>
      </w:r>
    </w:p>
    <w:p w:rsidR="00C271B0" w:rsidRDefault="00E22322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Стратегия национальной безопасности Российской Федерации, утвержденная Указом Президента Российской Федерации от 31 декабря 2015 года № 683;</w:t>
      </w:r>
    </w:p>
    <w:p w:rsidR="00C271B0" w:rsidRDefault="004B7EE0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hyperlink w:anchor="sub_1000" w:history="1">
        <w:r w:rsidR="00E22322">
          <w:rPr>
            <w:rStyle w:val="af"/>
            <w:rFonts w:ascii="Times New Roman" w:hAnsi="Times New Roman"/>
            <w:b w:val="0"/>
            <w:color w:val="000000"/>
            <w:sz w:val="26"/>
            <w:szCs w:val="26"/>
          </w:rPr>
          <w:t>Стратегии</w:t>
        </w:r>
      </w:hyperlink>
      <w:r w:rsidR="00E22322">
        <w:rPr>
          <w:rFonts w:ascii="Times New Roman" w:hAnsi="Times New Roman"/>
          <w:color w:val="000000"/>
          <w:sz w:val="26"/>
          <w:szCs w:val="26"/>
        </w:rPr>
        <w:t xml:space="preserve">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 года, утвержденная Указом Президента Российской Федерации от 16 октября 2019 года № 501;</w:t>
      </w:r>
    </w:p>
    <w:p w:rsidR="00C271B0" w:rsidRDefault="00E22322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Основы государственной политики Российской Федерации в области защиты населения и территорий от чрезвычайных ситуаций на период до 2030 года, утвержденные Указом Президента Российской Федерации от 11 января 2018 года № 12; </w:t>
      </w:r>
    </w:p>
    <w:p w:rsidR="00C271B0" w:rsidRDefault="00E22322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Основы государственной политики Российской Федерации в области пожарной безопасности на период до 2030 года, утвержденные Указом Президента Российской Федерации от 01 января 2018 года № 2; </w:t>
      </w:r>
    </w:p>
    <w:p w:rsidR="00C271B0" w:rsidRDefault="00E22322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Основы государственной политики Российской Федерации в области гражданской обороны на период до 2030 года, утвержденные Указом Президента Российской Федерации от 20 декабря 2016 года № 696; </w:t>
      </w:r>
    </w:p>
    <w:p w:rsidR="00C271B0" w:rsidRDefault="00E22322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Государственная программа Российской Федерации «Защита населения и территорий от чрезвычайных ситуаций, обеспечение пожарной безопасности и безопасности людей на водных объектах» (2013 – 2030 годы), утвержденная постановлением Правительства Российской Федерации от 15 апреля 2014 года № 300;</w:t>
      </w:r>
    </w:p>
    <w:p w:rsidR="00C271B0" w:rsidRDefault="00E2232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настоящее время функционируют такие службы экстренного реагирования как служба пожарной охраны, служба полиции, служба скорой медицинской помощи, аварийная служба газовой сети, служба реагирования в чрезвычайных ситуациях и служба "Антитеррор", которые осуществляют прием вызовов (сообщений о происшествиях) от населения (о происшествиях и чрезвычайных ситуациях) и при необходимости организуют экстренное реагирование на них соответствующих сил и средств.</w:t>
      </w:r>
    </w:p>
    <w:p w:rsidR="00C271B0" w:rsidRDefault="00E2232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Основными причинами недостаточного эффективного и оперативного реагирования на поступающие от населения вызовы экстренных оперативных служб являются следующие:</w:t>
      </w:r>
    </w:p>
    <w:p w:rsidR="00C271B0" w:rsidRDefault="00E2232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несоответствие существующей системы реагирования потребностям общества.</w:t>
      </w:r>
    </w:p>
    <w:p w:rsidR="00C271B0" w:rsidRDefault="00E2232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 последнее время социально-экономические условия жизнедеятельности населения кардинально изменились. Активная его часть стала чрезвычайно мобильной, напряженные грузопотоки и пассажиропотоки, высокая плотность населения в городах, большое количество мест массового пребывания людей, значительный уровень террористической угрозы поставили перед государством и его экстренными оперативными службами новые, более высокие требования к оперативности и эффективности реагирования на поступающие от населения вызовы, сообщения о происшествиях;</w:t>
      </w:r>
    </w:p>
    <w:p w:rsidR="00C271B0" w:rsidRDefault="00E2232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недостаточная эффективность функционирования системы в настоящее время, слабая организация и координация действий межведомственного характера при реагировании на вызовы экстренных оперативных служб.</w:t>
      </w:r>
    </w:p>
    <w:p w:rsidR="00C271B0" w:rsidRDefault="00E2232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Опыт работы экстренных оперативных служб показывает, что для эффективного оказания помощи при происшествиях или чрезвычайных ситуациях в 10 процентах случаев требуется привлечение более чем одной экстренной оперативной службы. При этом наиболее тяжкими последствиями отличаются происшествия и чрезвычайные ситуации, требующие именно комплексного реагирования. Важнейшим показателем эффективности действий экстренных оперативных служб является время их оперативного реагирования, на который, в свою очередь, огромное влияние оказывает время доведения экстренной информации, полученной от населения, до экстренных оперативных служб. Сокращение времени оперативного реагирования непосредственно влияет на тяжесть последствий происшествия или чрезвычайной ситуации - сокращение числа умерших и пострадавших, а также уменьшение общего материального ущерба.</w:t>
      </w:r>
    </w:p>
    <w:p w:rsidR="00C271B0" w:rsidRDefault="00E2232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Недостаточный уровень организации взаимодействия с момента поступления вызова, сообщения о происшествии до оказания помощи пострадавшим при привлечении нескольких экстренных оперативных служб является одной из основных причин высокой смертности при происшествиях и чрезвычайных ситуациях.</w:t>
      </w:r>
    </w:p>
    <w:p w:rsidR="00C271B0" w:rsidRDefault="00E2232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минимизации времени прохождения экстренной информации от граждан и организаций к дежурным соответствующих экстренных оперативных служб (и, как следствие, снижения среднего времени оперативного реагирования </w:t>
      </w:r>
      <w:r>
        <w:rPr>
          <w:sz w:val="26"/>
          <w:szCs w:val="26"/>
        </w:rPr>
        <w:lastRenderedPageBreak/>
        <w:t>экстренных оперативных служб и эффективной организации работы по оказанию помощи пострадавшим), требуется реализация комплекса организационных и технических мер, включающих организацию комплексного реагирования, создание и организацию функционирования информационно-телекоммуникационной инфраструктуры, подсистем приема и обработки вызовов (сообщений о происшествиях) от населения, хранения и актуализации баз данных, поддержки принятия решений, консультативного обслуживания населения, мониторинга потенциально опасных стационарных и подвижных объектов  подсистемы. Актуальность проблемы обусловливается сохранением значительного количества погибших и пострадавших людей, а также значительными размерами прямого и косвенного ущерба от происшествий и чрезвычайных ситуаций.</w:t>
      </w:r>
    </w:p>
    <w:p w:rsidR="00C271B0" w:rsidRDefault="00E2232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указанной муниципальной программы создаст необходимые финансово-экономические условия для выполнения мероприятий по защите населения, материальных и культурных ценностей при возникновении чрезвычайных ситуаций природного и техногенного характера, укрепления пожарной безопасности, предотвращения гибели, травматизма людей и снижения размеров материальных потерь от пожаров и других чрезвычайных ситуаций, предотвращения несчастных случаев на водных объектах на территории Устьянского муниципального округа Архангельской области.</w:t>
      </w:r>
    </w:p>
    <w:p w:rsidR="00C271B0" w:rsidRDefault="00E2232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Успешная реализация муниципальной программы будет способствовать достижению целей и целевых показателей национальных и региональных проектов на территории Архангельской области и в целом окажет положительное влияние на достижение национальных целей развития Российской Федерации, определенных Указом Президента Российской Федерации от 07 мая 2018 года № 204 «О национальных целях и стратегических задачах развития Российской Федерации на период до 2024 года», а также ключевых целевых показателей Стратегии социально-экономического развития Архангельской области до 2035 года, утвержденной областным законом от 18 февраля 2019 года № 57-5-ОЗ «Об утверждении Стратегии социально-экономического развития Архангельской области до 2035 года». </w:t>
      </w:r>
    </w:p>
    <w:p w:rsidR="00C271B0" w:rsidRDefault="00C271B0">
      <w:pPr>
        <w:shd w:val="clear" w:color="auto" w:fill="FFFFFF"/>
        <w:ind w:firstLine="709"/>
        <w:jc w:val="both"/>
        <w:rPr>
          <w:color w:val="000000"/>
        </w:rPr>
      </w:pPr>
    </w:p>
    <w:p w:rsidR="00C271B0" w:rsidRDefault="00E22322">
      <w:pPr>
        <w:pStyle w:val="ConsPlusNormal"/>
        <w:spacing w:line="180" w:lineRule="atLeast"/>
        <w:ind w:firstLine="0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b/>
          <w:bCs/>
          <w:sz w:val="26"/>
          <w:szCs w:val="26"/>
        </w:rPr>
        <w:t>. Описание целей и задач муниципальной программы, прогноз развития соответствующей сферы с учетом реализации муниципальной программы, включая возможные варианты решения проблемы.</w:t>
      </w:r>
    </w:p>
    <w:p w:rsidR="00C271B0" w:rsidRDefault="00E22322">
      <w:pPr>
        <w:widowControl w:val="0"/>
        <w:spacing w:line="18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Цель программы: минимизация социального, экономического и экологического ущерба, наносимого населению, экономике и природной среде от пожаров, и происшествий на водных объектах, повышение уровня защищённости населения и территории Устьянского муниципального округа от пожаров и безопасность на водных объектах. Повышение безопасности населения Устьянского муниципального округа Архангельской области и снижение социально-экономического ущерба от чрезвычайных ситуаций и происшествий.</w:t>
      </w:r>
    </w:p>
    <w:p w:rsidR="00C271B0" w:rsidRDefault="00E22322">
      <w:pPr>
        <w:widowControl w:val="0"/>
        <w:spacing w:line="18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Задачами являются:</w:t>
      </w:r>
    </w:p>
    <w:p w:rsidR="00C271B0" w:rsidRDefault="00E22322">
      <w:pPr>
        <w:widowControl w:val="0"/>
        <w:spacing w:line="18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1.Создание условий для повышения эффективной защиты населенных пунктов от пожаров и безопасности на водных объектах;</w:t>
      </w:r>
    </w:p>
    <w:p w:rsidR="00C271B0" w:rsidRDefault="00E22322">
      <w:pPr>
        <w:spacing w:line="18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2.Предупреждение и ликвидация чрезвычайных ситуаций территориальной подсистемы единой системы предупреждения и ликвидации чрезвычайных ситуаций (далее по тексту - ТП РСЧС);</w:t>
      </w:r>
    </w:p>
    <w:p w:rsidR="00C271B0" w:rsidRDefault="00E22322">
      <w:pPr>
        <w:pStyle w:val="ConsPlusNormal"/>
        <w:spacing w:line="18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3.Поддержка и развитие добровольной пожарной охраны на территории Устьянского муниципального округа;</w:t>
      </w:r>
    </w:p>
    <w:p w:rsidR="00C271B0" w:rsidRDefault="00E22322">
      <w:pPr>
        <w:pStyle w:val="ConsPlusNormal"/>
        <w:spacing w:line="180" w:lineRule="atLeast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4.Повышение уровня подготовки сил и средств ТП РСЧС в сфере пожарной безопасности и безопасности на водных объектах, ГО и ЧС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C271B0" w:rsidRDefault="00E22322">
      <w:pPr>
        <w:widowControl w:val="0"/>
        <w:spacing w:line="18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5.Создание системы </w:t>
      </w:r>
      <w:proofErr w:type="spellStart"/>
      <w:r>
        <w:rPr>
          <w:sz w:val="26"/>
          <w:szCs w:val="26"/>
        </w:rPr>
        <w:t>аппаратно-програмный</w:t>
      </w:r>
      <w:proofErr w:type="spellEnd"/>
      <w:r>
        <w:rPr>
          <w:sz w:val="26"/>
          <w:szCs w:val="26"/>
        </w:rPr>
        <w:t xml:space="preserve"> комплекс «Безопасный город» (далее по тексту АПК «Безопасный город») на территории Устьянского муниципального округа.</w:t>
      </w:r>
    </w:p>
    <w:p w:rsidR="00C271B0" w:rsidRDefault="00E22322">
      <w:pPr>
        <w:pStyle w:val="ConsPlusNormal"/>
        <w:spacing w:line="18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выполнения поставленных задач предполагается выполнение следующих мероприятий:  </w:t>
      </w:r>
    </w:p>
    <w:p w:rsidR="00C271B0" w:rsidRDefault="00E22322">
      <w:pPr>
        <w:pStyle w:val="ConsPlusNormal"/>
        <w:spacing w:line="18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Проведение комиссий по пожарной безопасности и безопасности на водных объектах, очередные комиссии и внеочередные комиссии по фактам критерий чрезвычайных обстоятельств и ситуаций.</w:t>
      </w:r>
    </w:p>
    <w:p w:rsidR="00C271B0" w:rsidRDefault="00E22322">
      <w:pPr>
        <w:pStyle w:val="ConsPlusNormal"/>
        <w:spacing w:line="180" w:lineRule="atLeast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1.2. Изготовление информационных материалов по тематике ГО  и предупреждения ЧС, охраны жизни людей на водных объектах; Оборудование стендов по видам ЧС.</w:t>
      </w:r>
    </w:p>
    <w:p w:rsidR="00C271B0" w:rsidRDefault="00E22322">
      <w:pPr>
        <w:pStyle w:val="ConsPlusNormal"/>
        <w:spacing w:line="180" w:lineRule="atLeast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1.3. Мероприятия в сфере предупреждения и ликвидации последствий чрезвычайных ситуаций и стихийных бедствий природного и техногенного характера по муниципальному району по деятельности аварийно спасательных служб и аварийно-спасательных формирований (далее по тексту АСС и АСФ).</w:t>
      </w:r>
    </w:p>
    <w:p w:rsidR="00C271B0" w:rsidRDefault="00E22322">
      <w:pPr>
        <w:pStyle w:val="ConsPlusNormal"/>
        <w:spacing w:line="180" w:lineRule="atLeast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1.4. Проведение ежегодных аттестационных мероприятий по режимному кабинету и защищаемому помещению.</w:t>
      </w:r>
    </w:p>
    <w:p w:rsidR="00C271B0" w:rsidRDefault="00E2232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1.5. Мероприятия в сфере пожарной безопасности.</w:t>
      </w:r>
    </w:p>
    <w:p w:rsidR="00C271B0" w:rsidRDefault="00E22322">
      <w:pPr>
        <w:pStyle w:val="ConsPlusNormal"/>
        <w:spacing w:line="18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1.6. </w:t>
      </w:r>
      <w:r>
        <w:rPr>
          <w:rFonts w:ascii="Times New Roman" w:hAnsi="Times New Roman" w:cs="Times New Roman"/>
          <w:sz w:val="26"/>
          <w:szCs w:val="26"/>
        </w:rPr>
        <w:t>Первичные меры пожарной безопасности</w:t>
      </w:r>
    </w:p>
    <w:p w:rsidR="00C271B0" w:rsidRDefault="00E22322">
      <w:pPr>
        <w:pStyle w:val="ConsPlusNormal"/>
        <w:spacing w:line="180" w:lineRule="atLeast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1.7. Оборудование источников наружного противопожарного водоснабжения</w:t>
      </w:r>
    </w:p>
    <w:p w:rsidR="00C271B0" w:rsidRDefault="00E22322">
      <w:pPr>
        <w:pStyle w:val="ConsPlusNormal"/>
        <w:spacing w:line="180" w:lineRule="atLeast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1.8. Приобретение и установка автономных дымовых пожарных извещателей</w:t>
      </w:r>
    </w:p>
    <w:p w:rsidR="00C271B0" w:rsidRDefault="00E22322">
      <w:pPr>
        <w:jc w:val="both"/>
        <w:rPr>
          <w:rFonts w:eastAsia="Times New Roman"/>
          <w:color w:val="000000"/>
          <w:sz w:val="26"/>
          <w:szCs w:val="26"/>
        </w:rPr>
      </w:pPr>
      <w:r>
        <w:rPr>
          <w:sz w:val="26"/>
          <w:szCs w:val="26"/>
          <w:lang w:eastAsia="en-US"/>
        </w:rPr>
        <w:t xml:space="preserve">            1.9.</w:t>
      </w:r>
      <w:r>
        <w:rPr>
          <w:rFonts w:eastAsia="Times New Roman"/>
          <w:color w:val="000000"/>
          <w:sz w:val="26"/>
          <w:szCs w:val="26"/>
        </w:rPr>
        <w:t xml:space="preserve">ТЦА и инженерные изыскания по строительству пожарного бокса в </w:t>
      </w:r>
      <w:proofErr w:type="spellStart"/>
      <w:r>
        <w:rPr>
          <w:rFonts w:eastAsia="Times New Roman"/>
          <w:color w:val="000000"/>
          <w:sz w:val="26"/>
          <w:szCs w:val="26"/>
        </w:rPr>
        <w:t>д</w:t>
      </w:r>
      <w:proofErr w:type="gramStart"/>
      <w:r>
        <w:rPr>
          <w:rFonts w:eastAsia="Times New Roman"/>
          <w:color w:val="000000"/>
          <w:sz w:val="26"/>
          <w:szCs w:val="26"/>
        </w:rPr>
        <w:t>.К</w:t>
      </w:r>
      <w:proofErr w:type="gramEnd"/>
      <w:r>
        <w:rPr>
          <w:rFonts w:eastAsia="Times New Roman"/>
          <w:color w:val="000000"/>
          <w:sz w:val="26"/>
          <w:szCs w:val="26"/>
        </w:rPr>
        <w:t>ононовская</w:t>
      </w:r>
      <w:proofErr w:type="spellEnd"/>
    </w:p>
    <w:p w:rsidR="00C271B0" w:rsidRDefault="00E22322">
      <w:pPr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           1.10. Разработка технологического и целевого аудита, инженерных изысканий по строительству пожарного депо </w:t>
      </w:r>
      <w:r>
        <w:rPr>
          <w:rFonts w:eastAsia="Times New Roman"/>
          <w:color w:val="000000"/>
          <w:sz w:val="26"/>
          <w:szCs w:val="26"/>
          <w:lang w:val="en-US"/>
        </w:rPr>
        <w:t>V</w:t>
      </w:r>
      <w:r>
        <w:rPr>
          <w:rFonts w:eastAsia="Times New Roman"/>
          <w:color w:val="000000"/>
          <w:sz w:val="26"/>
          <w:szCs w:val="26"/>
        </w:rPr>
        <w:t xml:space="preserve"> типа в дер. </w:t>
      </w:r>
      <w:proofErr w:type="spellStart"/>
      <w:r>
        <w:rPr>
          <w:rFonts w:eastAsia="Times New Roman"/>
          <w:color w:val="000000"/>
          <w:sz w:val="26"/>
          <w:szCs w:val="26"/>
        </w:rPr>
        <w:t>Кононовская</w:t>
      </w:r>
      <w:proofErr w:type="spellEnd"/>
      <w:r>
        <w:rPr>
          <w:rFonts w:eastAsia="Times New Roman"/>
          <w:color w:val="000000"/>
          <w:sz w:val="26"/>
          <w:szCs w:val="26"/>
        </w:rPr>
        <w:t>.</w:t>
      </w:r>
    </w:p>
    <w:p w:rsidR="00C271B0" w:rsidRDefault="00E22322">
      <w:pPr>
        <w:pStyle w:val="ConsPlusNormal"/>
        <w:spacing w:line="18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2.1.Приобретение оборудования системы безопасности</w:t>
      </w:r>
    </w:p>
    <w:p w:rsidR="00C271B0" w:rsidRDefault="00E22322">
      <w:pPr>
        <w:pStyle w:val="ConsPlusNormal"/>
        <w:spacing w:line="180" w:lineRule="atLeast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2.2.Создание резерва финансовых и материальных ресурсов для предупреждения ликвидации чрезвычайных ситуаций природного и техногенного характера.</w:t>
      </w:r>
    </w:p>
    <w:p w:rsidR="00C271B0" w:rsidRDefault="00E2232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2.3. Мероприятия в сфере предупреждения и ликвидации последствий чрезвычайных ситуаций и стихийных бедствий природного и техногенного характера </w:t>
      </w:r>
    </w:p>
    <w:p w:rsidR="00C271B0" w:rsidRDefault="00E22322">
      <w:pPr>
        <w:pStyle w:val="ConsPlusNormal"/>
        <w:spacing w:line="18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Информирование силами и средствами местного уровня реагирования  о причинах и условиях совершения возгораний, нарушений пожарной безопасности и безопасности на водных объектах и мерах по их профилактике.</w:t>
      </w:r>
    </w:p>
    <w:p w:rsidR="00C271B0" w:rsidRDefault="00E22322">
      <w:pPr>
        <w:pStyle w:val="ConsPlusNormal"/>
        <w:spacing w:line="18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Организация деятельности  добровольных пожарных дружин.</w:t>
      </w:r>
    </w:p>
    <w:p w:rsidR="00C271B0" w:rsidRDefault="00E22322">
      <w:pPr>
        <w:pStyle w:val="ConsPlusNormal"/>
        <w:spacing w:line="18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 Проведение командно-штабных тренировок и учений на территории округа совместно с Единой диспетчерской службой (далее ЕДДС, КШУ, КШТ), территориально подсистемой единой системы предупреждения и ликвидации чрезвычайных ситуаций (далее ТП РСЧС) и  ГУ МЧС РФ по Архангельской области  при плановых тренировках и возникновении и ликвидации  ЧС природного и техногенного характера.</w:t>
      </w:r>
    </w:p>
    <w:p w:rsidR="00C271B0" w:rsidRDefault="00E22322">
      <w:pPr>
        <w:pStyle w:val="ConsPlusNormal"/>
        <w:spacing w:line="180" w:lineRule="atLeast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5.1. Создание системы АПК «Безопасный город» на территории Устьянского муниципального округа - создание телекоммуникационной и информационно-технической инфраструктуры АПК «Безопасный город»</w:t>
      </w:r>
    </w:p>
    <w:p w:rsidR="00C271B0" w:rsidRDefault="00E22322">
      <w:pPr>
        <w:pStyle w:val="ConsPlusNormal"/>
        <w:spacing w:line="180" w:lineRule="atLeast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C271B0" w:rsidRDefault="00C271B0">
      <w:pPr>
        <w:pStyle w:val="ConsPlusNormal"/>
        <w:spacing w:line="180" w:lineRule="atLeast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271B0" w:rsidRDefault="00C271B0">
      <w:pPr>
        <w:pStyle w:val="ConsPlusNormal"/>
        <w:spacing w:line="180" w:lineRule="atLeast"/>
        <w:ind w:firstLine="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C271B0" w:rsidRDefault="00E22322">
      <w:pPr>
        <w:spacing w:line="180" w:lineRule="atLeast"/>
        <w:ind w:firstLine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III</w:t>
      </w:r>
      <w:r>
        <w:rPr>
          <w:b/>
          <w:bCs/>
          <w:sz w:val="26"/>
          <w:szCs w:val="26"/>
        </w:rPr>
        <w:t>. Сроки реализации программы</w:t>
      </w:r>
    </w:p>
    <w:p w:rsidR="00C271B0" w:rsidRDefault="00E22322">
      <w:pPr>
        <w:tabs>
          <w:tab w:val="left" w:pos="607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Реализация мероприятий Программы предусмотрена в период с 2024-2026 года. Выполнение Программы осуществляется в один этап. </w:t>
      </w:r>
    </w:p>
    <w:p w:rsidR="00C271B0" w:rsidRDefault="00C271B0">
      <w:pPr>
        <w:tabs>
          <w:tab w:val="left" w:pos="6075"/>
        </w:tabs>
        <w:ind w:firstLine="709"/>
        <w:jc w:val="both"/>
        <w:rPr>
          <w:sz w:val="26"/>
          <w:szCs w:val="26"/>
        </w:rPr>
      </w:pPr>
    </w:p>
    <w:p w:rsidR="00C271B0" w:rsidRDefault="00E22322">
      <w:pPr>
        <w:ind w:firstLine="360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IV</w:t>
      </w:r>
      <w:r>
        <w:rPr>
          <w:b/>
          <w:sz w:val="26"/>
          <w:szCs w:val="26"/>
        </w:rPr>
        <w:t>. Перечень и значения целевых показателей результатов муниципальной программы (приложение № 1).</w:t>
      </w:r>
    </w:p>
    <w:p w:rsidR="00C271B0" w:rsidRDefault="00C271B0">
      <w:pPr>
        <w:ind w:firstLine="360"/>
        <w:jc w:val="center"/>
        <w:rPr>
          <w:b/>
          <w:sz w:val="26"/>
          <w:szCs w:val="26"/>
        </w:rPr>
      </w:pPr>
    </w:p>
    <w:p w:rsidR="00C271B0" w:rsidRDefault="00E22322">
      <w:pPr>
        <w:ind w:firstLine="360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V</w:t>
      </w:r>
      <w:r>
        <w:rPr>
          <w:b/>
          <w:sz w:val="26"/>
          <w:szCs w:val="26"/>
        </w:rPr>
        <w:t>.Порядок расчета целевых показателей и источники информации для расчета целевых показателей муниципальной программы (приложение №2)</w:t>
      </w:r>
    </w:p>
    <w:p w:rsidR="00C271B0" w:rsidRDefault="00C271B0">
      <w:pPr>
        <w:ind w:firstLine="360"/>
        <w:jc w:val="center"/>
        <w:rPr>
          <w:b/>
          <w:sz w:val="26"/>
          <w:szCs w:val="26"/>
          <w:u w:val="single"/>
        </w:rPr>
      </w:pPr>
    </w:p>
    <w:p w:rsidR="00C271B0" w:rsidRDefault="00E22322">
      <w:pPr>
        <w:ind w:firstLine="360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VI</w:t>
      </w:r>
      <w:r>
        <w:rPr>
          <w:b/>
          <w:sz w:val="26"/>
          <w:szCs w:val="26"/>
        </w:rPr>
        <w:t>. Перечень основных мероприятий муниципальной программы, их краткое описание, сроки реализации, ожидаемые результаты                    (приложение № 3).</w:t>
      </w:r>
    </w:p>
    <w:p w:rsidR="00C271B0" w:rsidRDefault="00C271B0">
      <w:pPr>
        <w:ind w:firstLine="360"/>
        <w:jc w:val="center"/>
        <w:rPr>
          <w:b/>
          <w:sz w:val="26"/>
          <w:szCs w:val="26"/>
        </w:rPr>
      </w:pPr>
    </w:p>
    <w:p w:rsidR="00C271B0" w:rsidRDefault="00E22322">
      <w:pPr>
        <w:ind w:firstLine="360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VII</w:t>
      </w:r>
      <w:r>
        <w:rPr>
          <w:b/>
          <w:sz w:val="26"/>
          <w:szCs w:val="26"/>
        </w:rPr>
        <w:t>. Распределение объемов финансирования программы по источникам, направлениям расходования средств и годам (приложение № 4)</w:t>
      </w:r>
    </w:p>
    <w:p w:rsidR="00C271B0" w:rsidRDefault="00C271B0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271B0" w:rsidRDefault="00E22322">
      <w:pPr>
        <w:tabs>
          <w:tab w:val="left" w:pos="2534"/>
          <w:tab w:val="center" w:pos="5172"/>
        </w:tabs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VIII</w:t>
      </w:r>
      <w:r>
        <w:rPr>
          <w:b/>
          <w:bCs/>
          <w:sz w:val="26"/>
          <w:szCs w:val="26"/>
        </w:rPr>
        <w:t xml:space="preserve">. </w:t>
      </w:r>
      <w:r>
        <w:rPr>
          <w:b/>
          <w:sz w:val="26"/>
          <w:szCs w:val="26"/>
        </w:rPr>
        <w:t>Механизм реализации программы.</w:t>
      </w:r>
    </w:p>
    <w:p w:rsidR="00C271B0" w:rsidRDefault="00C271B0">
      <w:pPr>
        <w:tabs>
          <w:tab w:val="left" w:pos="2534"/>
          <w:tab w:val="center" w:pos="5172"/>
        </w:tabs>
        <w:jc w:val="center"/>
        <w:rPr>
          <w:b/>
          <w:sz w:val="26"/>
          <w:szCs w:val="26"/>
        </w:rPr>
      </w:pPr>
    </w:p>
    <w:p w:rsidR="00C271B0" w:rsidRDefault="00E22322">
      <w:pPr>
        <w:spacing w:line="18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Механизм реализации заявленной цели и задач муниципальной программы - это система скоординированных по срокам, объемам финансирования и ответственным исполнителям мероприятий, обеспечивающих достижение намеченных результатов.</w:t>
      </w:r>
    </w:p>
    <w:p w:rsidR="00C271B0" w:rsidRDefault="00E22322">
      <w:pPr>
        <w:spacing w:line="18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Управление муниципальной программой «Обеспечение мероприятий в области гражданской обороны, защиты населения и территории Устьянского муниципального округа от чрезвычайных ситуаций, обеспечение пожарной безопасности и безопасности на водных объектах» осуществляется ответственным исполнителем муниципальной программы – отделом по делам ГО и ЧС администрации Устьянского муниципального округа Архангельской области.</w:t>
      </w:r>
    </w:p>
    <w:p w:rsidR="00C271B0" w:rsidRDefault="00E22322">
      <w:pPr>
        <w:tabs>
          <w:tab w:val="left" w:pos="2534"/>
          <w:tab w:val="center" w:pos="517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Ответственный исполнитель муниципальной программы:</w:t>
      </w:r>
    </w:p>
    <w:p w:rsidR="00C271B0" w:rsidRDefault="00E22322">
      <w:pPr>
        <w:tabs>
          <w:tab w:val="left" w:pos="2534"/>
          <w:tab w:val="center" w:pos="517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разрабатывает проекты распорядительных и иных документов, необходимых для выполнения программы;</w:t>
      </w:r>
    </w:p>
    <w:p w:rsidR="00C271B0" w:rsidRDefault="00E22322">
      <w:pPr>
        <w:tabs>
          <w:tab w:val="left" w:pos="2534"/>
          <w:tab w:val="center" w:pos="517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осуществляет информационное обеспечение реализации мероприятий программы;</w:t>
      </w:r>
    </w:p>
    <w:p w:rsidR="00C271B0" w:rsidRDefault="00E22322">
      <w:pPr>
        <w:tabs>
          <w:tab w:val="left" w:pos="2534"/>
          <w:tab w:val="center" w:pos="517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несет ответственность за своевременную и качественную реализацию программы, обеспечивает эффективное использование средств, выделяемых на ее реализацию;</w:t>
      </w:r>
    </w:p>
    <w:p w:rsidR="00C271B0" w:rsidRDefault="00E22322">
      <w:pPr>
        <w:tabs>
          <w:tab w:val="left" w:pos="2534"/>
          <w:tab w:val="center" w:pos="517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осуществляет при проведении мониторинга программы необходимые корректировки программно-целевых мероприятий и её ресурсного обеспечения;</w:t>
      </w:r>
    </w:p>
    <w:p w:rsidR="00C271B0" w:rsidRDefault="00E22322">
      <w:pPr>
        <w:tabs>
          <w:tab w:val="left" w:pos="2534"/>
          <w:tab w:val="center" w:pos="517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осуществляет контроль за реализацией Программы в пределах своих полномочий;</w:t>
      </w:r>
    </w:p>
    <w:p w:rsidR="00C271B0" w:rsidRDefault="00E22322">
      <w:pPr>
        <w:tabs>
          <w:tab w:val="left" w:pos="2534"/>
          <w:tab w:val="center" w:pos="517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ежегодно, до 1 марта следующего года, готовит отчёт о ходе выполнения программы в отчётном году;</w:t>
      </w:r>
    </w:p>
    <w:p w:rsidR="00C271B0" w:rsidRDefault="00E22322">
      <w:pPr>
        <w:tabs>
          <w:tab w:val="left" w:pos="2534"/>
          <w:tab w:val="center" w:pos="517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несет ответственность за решение задач путем реализации программы и за достижение утвержденных значений целевых показателей.</w:t>
      </w:r>
    </w:p>
    <w:p w:rsidR="00C271B0" w:rsidRDefault="00E2232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Финансирование программы за счет средств муниципального бюджета осуществляется в установленном порядке в соответствии с утвержденными ассигнованиями на очередной финансовый год.</w:t>
      </w:r>
    </w:p>
    <w:p w:rsidR="00C271B0" w:rsidRDefault="00E2232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изменении объемов бюджетного финансирования по сравнению с объемами, предусмотренными муниципальной программой, ответственный исполнитель муниципальной программы уточняет объемы финансирования, а также перечень мероприятий для реализации муниципальной программы.  </w:t>
      </w:r>
    </w:p>
    <w:p w:rsidR="00C271B0" w:rsidRDefault="00E2232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Выполнение мероприятий Программы будет осуществляться через муниципальные контракты на поставку товаров, выполнение работ, оказание услуг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C271B0" w:rsidRDefault="00C271B0">
      <w:pPr>
        <w:spacing w:line="180" w:lineRule="atLeast"/>
        <w:ind w:firstLine="360"/>
        <w:jc w:val="both"/>
        <w:rPr>
          <w:sz w:val="26"/>
          <w:szCs w:val="26"/>
        </w:rPr>
      </w:pPr>
    </w:p>
    <w:p w:rsidR="00C271B0" w:rsidRDefault="00E22322">
      <w:pPr>
        <w:ind w:firstLine="360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IX</w:t>
      </w:r>
      <w:r>
        <w:rPr>
          <w:b/>
          <w:sz w:val="26"/>
          <w:szCs w:val="26"/>
        </w:rPr>
        <w:t>. Описание ожидаемых результатов реализаций муниципальной программы, количественная и качественная оценка ожидаемых результатов реализации муниципальной программы.</w:t>
      </w:r>
    </w:p>
    <w:p w:rsidR="00C271B0" w:rsidRDefault="00C271B0">
      <w:pPr>
        <w:ind w:firstLine="360"/>
        <w:jc w:val="center"/>
        <w:rPr>
          <w:b/>
          <w:sz w:val="26"/>
          <w:szCs w:val="26"/>
        </w:rPr>
      </w:pPr>
    </w:p>
    <w:p w:rsidR="00C271B0" w:rsidRDefault="00E22322">
      <w:pPr>
        <w:spacing w:line="18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Задача 1. Создание условий для повышения эффективной защиты населенных пунктов от пожаров и безопасности на водных объектах.</w:t>
      </w:r>
    </w:p>
    <w:p w:rsidR="00C271B0" w:rsidRDefault="00E2232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Мероприятие 1.1.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Проведение комиссий по пожарной безопасности и безопасности на водных объектах, очередные комиссии и внеочередные комиссии по фактам критерий чрезвычайных обстоятельств и ситуаций.</w:t>
      </w:r>
    </w:p>
    <w:p w:rsidR="00C271B0" w:rsidRDefault="00E22322">
      <w:pPr>
        <w:pStyle w:val="ConsPlusNormal"/>
        <w:spacing w:line="180" w:lineRule="atLeas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>Планируемые результаты: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Проведение 16 комиссий КЧС и ПБ   за период действия программы с 2024 по 2027 год позволят заблаговременно реализовать меры по предупреждению чрезвычайных ситуаций, а в случае их возникновения оперативно мобилизовать силы и ресурсы Устьянского муниципального округа на ликвидацию ЧС.</w:t>
      </w:r>
    </w:p>
    <w:p w:rsidR="00C271B0" w:rsidRDefault="00E2232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Мероприятие 1.2. Изготовление информационного материала по тематике ГО  и предупреждения ЧС, охраны жизни людей на водных объектах. Оборудование стендов по видам ЧС.</w:t>
      </w:r>
    </w:p>
    <w:p w:rsidR="00C271B0" w:rsidRDefault="00E2232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Планируемые результаты: Повышение информированности населения путем распространения листовок, памяток, буклетов, плакатов (не менее 1000 ед</w:t>
      </w:r>
      <w:proofErr w:type="gramStart"/>
      <w:r>
        <w:rPr>
          <w:rFonts w:ascii="Times New Roman" w:hAnsi="Times New Roman" w:cs="Times New Roman"/>
          <w:sz w:val="26"/>
          <w:szCs w:val="26"/>
        </w:rPr>
        <w:t>.в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год), проведения лекций по тематике ГО и ЧС на базе учебно-консультационных пунктов по ГО и ЧС. Данные действия помогут предотвратить бытовые пожары, а так же снизят количество происшествий на водных объектах.</w:t>
      </w:r>
    </w:p>
    <w:p w:rsidR="00C271B0" w:rsidRDefault="00E2232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Мероприятие 1.3.</w:t>
      </w:r>
      <w:r>
        <w:rPr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Мероприятия в сфере предупреждения и ликвидации последствий чрезвычайных ситуаций и стихийных бедствий природного и техногенного характера по муниципальному округу по деятельности аварийно спасательных служб и аварийно-спасательных формирований (далее по тексту АСС и АСФ). </w:t>
      </w:r>
    </w:p>
    <w:p w:rsidR="00C271B0" w:rsidRDefault="00E2232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Планируемые результаты: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Предупреждение и ликвидация чрезвычайной ситуации на межмуниципальном уровне на территории муниципального образования по деятельности АСС и АСФ, находящихся на территории Устьянского муниципального округа (закупка товаров, восстановительные работы, оказание услуг). Обеспечение готовности к действиям по локализации и ликвидации последствий ЧС.</w:t>
      </w:r>
    </w:p>
    <w:p w:rsidR="00C271B0" w:rsidRDefault="00E2232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Мероприятие 1.4. Проведение ежегодных аттестационных мероприятий по режимному кабинету и защищаемому помещению. </w:t>
      </w:r>
    </w:p>
    <w:p w:rsidR="00C271B0" w:rsidRDefault="00E2232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Планируемые результаты: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Получение аттестата соответствия на выделенное помещение и защищаемое помещение для деятельности РСП (по заявкам </w:t>
      </w:r>
      <w:proofErr w:type="spellStart"/>
      <w:r>
        <w:rPr>
          <w:rFonts w:ascii="Times New Roman" w:hAnsi="Times New Roman" w:cs="Times New Roman"/>
          <w:sz w:val="26"/>
          <w:szCs w:val="26"/>
        </w:rPr>
        <w:t>моботдела</w:t>
      </w:r>
      <w:proofErr w:type="spellEnd"/>
      <w:r>
        <w:rPr>
          <w:rFonts w:ascii="Times New Roman" w:hAnsi="Times New Roman" w:cs="Times New Roman"/>
          <w:sz w:val="26"/>
          <w:szCs w:val="26"/>
        </w:rPr>
        <w:t>). Техническое обеспечение мероприятий по территориальной обороне и гражданской обороне, разработка паспорта безопасности и плана действий.</w:t>
      </w:r>
    </w:p>
    <w:p w:rsidR="00C271B0" w:rsidRDefault="00E2232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Мероприятие 1.5.</w:t>
      </w:r>
      <w:r>
        <w:rPr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Мероприятия в сфере пожарной безопасности.</w:t>
      </w:r>
    </w:p>
    <w:p w:rsidR="00C271B0" w:rsidRDefault="00E2232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Планируемые результаты: Предупреждение и ликвидация чрезвычайной ситуации на территории округа, финансовая помощь населению при ЧС, закупка товаров, выполнение работ и услуг для обеспечения государственных (муниципальных) нужд для предупреждения и предотвращения пожаров.</w:t>
      </w:r>
    </w:p>
    <w:p w:rsidR="00C271B0" w:rsidRDefault="00E2232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Мероприятие 1.6. Первичные меры пожарной безопасности</w:t>
      </w:r>
    </w:p>
    <w:p w:rsidR="00C271B0" w:rsidRDefault="00E2232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Планируемые результаты: Расчистка, опашка, населенных пунктов, подверженных угрозе лесных пожаров. Содержание источников наружного противопожарного оборудования. Обучение первичным мерам пожарной безопасности. Мероприятие проводится в целях исключения возможного перехода природных пожаров на территории населенных пунктов, подверженных угрозе лесных пожаров.</w:t>
      </w:r>
    </w:p>
    <w:p w:rsidR="00C271B0" w:rsidRDefault="00E2232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Мероприятие 1.7. Оборудование источников наружного противопожарного водоснабжения</w:t>
      </w:r>
    </w:p>
    <w:p w:rsidR="00C271B0" w:rsidRDefault="00E2232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Планируемые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результаты: Снижение общего количества пожаров на территории округа за счет проведения ремонтов пожарных водоемов и пожарных резервуаров (по </w:t>
      </w:r>
      <w:proofErr w:type="spellStart"/>
      <w:r>
        <w:rPr>
          <w:rFonts w:ascii="Times New Roman" w:hAnsi="Times New Roman" w:cs="Times New Roman"/>
          <w:sz w:val="26"/>
          <w:szCs w:val="26"/>
          <w:lang w:eastAsia="en-US"/>
        </w:rPr>
        <w:t>софинансированию</w:t>
      </w:r>
      <w:proofErr w:type="spellEnd"/>
      <w:r>
        <w:rPr>
          <w:rFonts w:ascii="Times New Roman" w:hAnsi="Times New Roman" w:cs="Times New Roman"/>
          <w:sz w:val="26"/>
          <w:szCs w:val="26"/>
          <w:lang w:eastAsia="en-US"/>
        </w:rPr>
        <w:t xml:space="preserve"> с Архангельской областью).</w:t>
      </w:r>
    </w:p>
    <w:p w:rsidR="00C271B0" w:rsidRDefault="00E2232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Мероприятие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1.8. Реализация мероприятий по социально – экономическому развитию (Разработка технологического и ценового аудита, инженерных изысканий по строительству пожарного депо </w:t>
      </w:r>
      <w:r>
        <w:rPr>
          <w:rFonts w:ascii="Times New Roman" w:hAnsi="Times New Roman" w:cs="Times New Roman"/>
          <w:sz w:val="26"/>
          <w:szCs w:val="26"/>
          <w:lang w:val="en-US" w:eastAsia="en-US"/>
        </w:rPr>
        <w:t>V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типа в дер. </w:t>
      </w:r>
      <w:proofErr w:type="spellStart"/>
      <w:r>
        <w:rPr>
          <w:rFonts w:ascii="Times New Roman" w:hAnsi="Times New Roman" w:cs="Times New Roman"/>
          <w:sz w:val="26"/>
          <w:szCs w:val="26"/>
          <w:lang w:eastAsia="en-US"/>
        </w:rPr>
        <w:t>Кононовская</w:t>
      </w:r>
      <w:proofErr w:type="spellEnd"/>
      <w:r>
        <w:rPr>
          <w:rFonts w:ascii="Times New Roman" w:hAnsi="Times New Roman" w:cs="Times New Roman"/>
          <w:sz w:val="26"/>
          <w:szCs w:val="26"/>
          <w:lang w:eastAsia="en-US"/>
        </w:rPr>
        <w:t>).</w:t>
      </w:r>
    </w:p>
    <w:p w:rsidR="00C271B0" w:rsidRDefault="00E2232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Планируемые </w:t>
      </w:r>
      <w:r>
        <w:rPr>
          <w:rFonts w:ascii="Times New Roman" w:hAnsi="Times New Roman" w:cs="Times New Roman"/>
          <w:sz w:val="26"/>
          <w:szCs w:val="26"/>
          <w:lang w:eastAsia="en-US"/>
        </w:rPr>
        <w:t>результаты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Строительство пожарного бокса в д.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Кононовская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 Данное мероприятие позволит снизить риск возникновения пожаров, предупредить и не допустить роста количества погибших и травмированных людей.</w:t>
      </w:r>
    </w:p>
    <w:p w:rsidR="00C271B0" w:rsidRDefault="00E2232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  Мероприятие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1.9. Разработка технологического и ценового аудита, инженерных изысканий по строительству пожарного депо </w:t>
      </w:r>
      <w:r>
        <w:rPr>
          <w:rFonts w:ascii="Times New Roman" w:hAnsi="Times New Roman" w:cs="Times New Roman"/>
          <w:sz w:val="26"/>
          <w:szCs w:val="26"/>
          <w:lang w:val="en-US" w:eastAsia="en-US"/>
        </w:rPr>
        <w:t>V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типа в дер. </w:t>
      </w:r>
      <w:proofErr w:type="spellStart"/>
      <w:r>
        <w:rPr>
          <w:rFonts w:ascii="Times New Roman" w:hAnsi="Times New Roman" w:cs="Times New Roman"/>
          <w:sz w:val="26"/>
          <w:szCs w:val="26"/>
          <w:lang w:eastAsia="en-US"/>
        </w:rPr>
        <w:t>Кононовская</w:t>
      </w:r>
      <w:proofErr w:type="spellEnd"/>
      <w:r>
        <w:rPr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C271B0" w:rsidRDefault="00E22322">
      <w:pPr>
        <w:jc w:val="both"/>
        <w:rPr>
          <w:rFonts w:eastAsia="Times New Roman"/>
          <w:color w:val="000000"/>
          <w:sz w:val="26"/>
          <w:szCs w:val="26"/>
        </w:rPr>
      </w:pPr>
      <w:r>
        <w:rPr>
          <w:sz w:val="26"/>
          <w:szCs w:val="26"/>
          <w:lang w:eastAsia="en-US"/>
        </w:rPr>
        <w:t>Мероприятие 1.10.</w:t>
      </w:r>
      <w:r>
        <w:rPr>
          <w:rFonts w:eastAsia="Times New Roman"/>
          <w:color w:val="000000"/>
          <w:sz w:val="26"/>
          <w:szCs w:val="26"/>
        </w:rPr>
        <w:t xml:space="preserve"> Разработка технологического и целевого аудита, инженерных изысканий по строительству пожарного депо </w:t>
      </w:r>
      <w:r>
        <w:rPr>
          <w:rFonts w:eastAsia="Times New Roman"/>
          <w:color w:val="000000"/>
          <w:sz w:val="26"/>
          <w:szCs w:val="26"/>
          <w:lang w:val="en-US"/>
        </w:rPr>
        <w:t>V</w:t>
      </w:r>
      <w:r>
        <w:rPr>
          <w:rFonts w:eastAsia="Times New Roman"/>
          <w:color w:val="000000"/>
          <w:sz w:val="26"/>
          <w:szCs w:val="26"/>
        </w:rPr>
        <w:t xml:space="preserve"> типа в дер. </w:t>
      </w:r>
      <w:proofErr w:type="spellStart"/>
      <w:r>
        <w:rPr>
          <w:rFonts w:eastAsia="Times New Roman"/>
          <w:color w:val="000000"/>
          <w:sz w:val="26"/>
          <w:szCs w:val="26"/>
        </w:rPr>
        <w:t>Кононовская</w:t>
      </w:r>
      <w:proofErr w:type="spellEnd"/>
      <w:r>
        <w:rPr>
          <w:rFonts w:eastAsia="Times New Roman"/>
          <w:color w:val="000000"/>
          <w:sz w:val="26"/>
          <w:szCs w:val="26"/>
        </w:rPr>
        <w:t>.</w:t>
      </w:r>
    </w:p>
    <w:p w:rsidR="00C271B0" w:rsidRDefault="00E2232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Планируемые </w:t>
      </w:r>
      <w:r>
        <w:rPr>
          <w:rFonts w:ascii="Times New Roman" w:hAnsi="Times New Roman" w:cs="Times New Roman"/>
          <w:sz w:val="26"/>
          <w:szCs w:val="26"/>
          <w:lang w:eastAsia="en-US"/>
        </w:rPr>
        <w:t>результаты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Строительство пожарного бокса в д.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Кононовская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 Данное мероприятие позволит снизить риск возникновения пожаров, предупредить и не допустить роста количества погибших и травмированных людей.</w:t>
      </w:r>
    </w:p>
    <w:p w:rsidR="00C271B0" w:rsidRDefault="00E2232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Задача 2. Предупреждение и ликвидация чрезвычайных ситуаций территориальной подсистемы единой системы предупреждения и ликвидации чрезвычайных ситуаций (далее по тексту - ТП РСЧС).</w:t>
      </w:r>
    </w:p>
    <w:p w:rsidR="00C271B0" w:rsidRDefault="00E2232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Мероприятие 2.1. Приобретение оборудования системы безопасности.</w:t>
      </w:r>
    </w:p>
    <w:p w:rsidR="00C271B0" w:rsidRDefault="00E2232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Планируемые результаты: Повышение безопасности на объектах (приобретение рамки металлодетектора) в количестве 1 штуки в год  (Контрольно-пропускные пункты.).</w:t>
      </w:r>
    </w:p>
    <w:p w:rsidR="00C271B0" w:rsidRDefault="00E2232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Мероприятие 2.2. </w:t>
      </w:r>
      <w:r>
        <w:rPr>
          <w:rFonts w:ascii="Times New Roman" w:hAnsi="Times New Roman" w:cs="Times New Roman"/>
          <w:sz w:val="26"/>
          <w:szCs w:val="26"/>
          <w:lang w:eastAsia="en-US"/>
        </w:rPr>
        <w:t>Создание резерва финансовых и материальных ресурсов для предупреждения ликвидации чрезвычайных ситуаций природного и техногенного характера.</w:t>
      </w:r>
    </w:p>
    <w:p w:rsidR="00C271B0" w:rsidRDefault="00E2232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Планируемые результаты: Повышение готовности к проведению мероприятий по ликвидации ЧС (создание резерва)</w:t>
      </w:r>
    </w:p>
    <w:p w:rsidR="00C271B0" w:rsidRDefault="00E2232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Мероприятие 2.3. Мероприятия в сфере предупреждения и ликвидации последствий чрезвычайных ситуаций и стихийных бедствий природного и техногенного характера </w:t>
      </w:r>
    </w:p>
    <w:p w:rsidR="00C271B0" w:rsidRDefault="00E2232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Планируемые результаты: </w:t>
      </w:r>
      <w:r>
        <w:rPr>
          <w:rFonts w:ascii="Times New Roman" w:hAnsi="Times New Roman" w:cs="Times New Roman"/>
          <w:sz w:val="26"/>
          <w:szCs w:val="26"/>
          <w:lang w:eastAsia="en-US"/>
        </w:rPr>
        <w:t>Выполнение мероприятий по ГО и ЧС  согласно плану основных мероприятий, согласованного с ГУ МЧС РФ Архангельской области.</w:t>
      </w:r>
    </w:p>
    <w:p w:rsidR="00C271B0" w:rsidRDefault="00E2232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Мероприятие 2.4. Гашение кредиторской задолженности.</w:t>
      </w:r>
    </w:p>
    <w:p w:rsidR="00C271B0" w:rsidRDefault="00E2232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Задача 3. Поддержка и развитие добровольной пожарной охраны на территории Устьянского муниципального округа.</w:t>
      </w:r>
    </w:p>
    <w:p w:rsidR="00C271B0" w:rsidRDefault="00E2232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Мероприятие 3.1. Информирование силами и средствами местного уровня реагирования  о причинах и условиях совершения возгораний, нарушений пожарной безопасности и безопасности на водных объектах и мерах по их профилактике.</w:t>
      </w:r>
    </w:p>
    <w:p w:rsidR="00C271B0" w:rsidRDefault="00E2232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Планируемые результаты: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Проводится  10  планерок (в год) с целью информирования администрации Устьянского муниципального округа о причинах и условиях возгорания, нарушений пожарной безопасности и безопасности на водных объектах и мерах по их профилактике. Подействует на снижение общего количества пожаров, произошедших на территории округа.</w:t>
      </w:r>
    </w:p>
    <w:p w:rsidR="00C271B0" w:rsidRDefault="00E2232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Организация деятельности  добровольных пожарных дружин.</w:t>
      </w:r>
    </w:p>
    <w:p w:rsidR="00C271B0" w:rsidRDefault="00E2232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Планируемые результаты:</w:t>
      </w:r>
      <w:r>
        <w:rPr>
          <w:rStyle w:val="10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Обеспечение соблюдения требований действующих норм и правил пожарной безопасности в границах Устьянского муниципального округа, где отсутствуют пожарные части и пожарные посты, в рамках договора и соглашения с ДПК.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>Мероприятие позволит обеспечить нормативное прибытие пожарных подразделений на пожар в  отдаленные населенные пункты.</w:t>
      </w:r>
    </w:p>
    <w:p w:rsidR="00C271B0" w:rsidRDefault="00E2232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Задача 4. Повышение уровня подготовки сил и средств ТП РСЧС в сфере пожарной безопасности и безопасности на водных объектах, ГО и ЧС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C271B0" w:rsidRDefault="00E2232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Мероприятие 4.1. Проведение командно-штабных тренировок и учений на территории округа совместно с ЕДДС, ТП РСЧС и  ГУ МЧС РФ по Архангельской области  при плановых тренировках и возникновении и ликвидации  ЧС природного и техногенного характера.</w:t>
      </w:r>
    </w:p>
    <w:p w:rsidR="00C271B0" w:rsidRDefault="00E2232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Планируемые результаты: Повышение квалификации участников командного состава, практическое освоение и закрепление навыков взаимодействия, принятия управленческих решений и координации действий в экстремальных или кризисных условиях.</w:t>
      </w:r>
    </w:p>
    <w:p w:rsidR="00C271B0" w:rsidRDefault="00E2232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Задача 5. Создание системы аппаратно-программного комплекса «Безопасный город» (далее по тексту АПК «Безопасный город») на территории Устьянского муниципального округа.</w:t>
      </w:r>
    </w:p>
    <w:p w:rsidR="00C271B0" w:rsidRDefault="00E22322">
      <w:pPr>
        <w:pStyle w:val="ConsPlusNormal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Мероприятие 5.1.</w:t>
      </w:r>
      <w:r>
        <w:rPr>
          <w:rFonts w:ascii="Times New Roman" w:hAnsi="Times New Roman"/>
          <w:sz w:val="26"/>
          <w:szCs w:val="26"/>
        </w:rPr>
        <w:t xml:space="preserve"> Создание базовой инфраструктуры (дополнительная установка оборудования - регистрации информации и информатизации на службу ЕДДС АПК «Безопасный город»)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C271B0" w:rsidRDefault="00E2232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Планируемые результаты: Повышение общего уровня общественной безопасности и правопорядка на территории округа путем внедрения АПК «Безопасный город» в службу ЕДДС, материально-техническое оснащения единых дежурно-диспетчерских служб с учетом финансирования местного бюджета.</w:t>
      </w:r>
    </w:p>
    <w:p w:rsidR="00C271B0" w:rsidRDefault="00C271B0">
      <w:pPr>
        <w:tabs>
          <w:tab w:val="left" w:pos="1005"/>
        </w:tabs>
        <w:rPr>
          <w:sz w:val="28"/>
          <w:szCs w:val="28"/>
        </w:rPr>
      </w:pPr>
    </w:p>
    <w:p w:rsidR="00C271B0" w:rsidRDefault="00C271B0">
      <w:pPr>
        <w:rPr>
          <w:sz w:val="28"/>
          <w:szCs w:val="28"/>
        </w:rPr>
      </w:pPr>
    </w:p>
    <w:sectPr w:rsidR="00C271B0" w:rsidSect="004B7EE0">
      <w:headerReference w:type="default" r:id="rId9"/>
      <w:pgSz w:w="11906" w:h="16838"/>
      <w:pgMar w:top="1134" w:right="849" w:bottom="1134" w:left="1560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AAE" w:rsidRDefault="00A75AAE">
      <w:r>
        <w:separator/>
      </w:r>
    </w:p>
  </w:endnote>
  <w:endnote w:type="continuationSeparator" w:id="0">
    <w:p w:rsidR="00A75AAE" w:rsidRDefault="00A75A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AAE" w:rsidRDefault="00A75AAE">
      <w:r>
        <w:separator/>
      </w:r>
    </w:p>
  </w:footnote>
  <w:footnote w:type="continuationSeparator" w:id="0">
    <w:p w:rsidR="00A75AAE" w:rsidRDefault="00A75A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1B0" w:rsidRDefault="00C271B0">
    <w:pPr>
      <w:pStyle w:val="a7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72D55"/>
    <w:multiLevelType w:val="multilevel"/>
    <w:tmpl w:val="16672D55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7F2CC0"/>
    <w:multiLevelType w:val="multilevel"/>
    <w:tmpl w:val="307F2CC0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10D8"/>
    <w:rsid w:val="00005338"/>
    <w:rsid w:val="0001614C"/>
    <w:rsid w:val="00022177"/>
    <w:rsid w:val="0002404E"/>
    <w:rsid w:val="00030CA5"/>
    <w:rsid w:val="00043B63"/>
    <w:rsid w:val="00044ECD"/>
    <w:rsid w:val="00055E64"/>
    <w:rsid w:val="00085B38"/>
    <w:rsid w:val="00091CFF"/>
    <w:rsid w:val="000A6C75"/>
    <w:rsid w:val="000C41F6"/>
    <w:rsid w:val="000C64E5"/>
    <w:rsid w:val="000D5166"/>
    <w:rsid w:val="000D79AD"/>
    <w:rsid w:val="000E5FC2"/>
    <w:rsid w:val="000E70E8"/>
    <w:rsid w:val="000E75A3"/>
    <w:rsid w:val="000F7660"/>
    <w:rsid w:val="0011238D"/>
    <w:rsid w:val="00124869"/>
    <w:rsid w:val="00125050"/>
    <w:rsid w:val="00143514"/>
    <w:rsid w:val="0014396E"/>
    <w:rsid w:val="00151199"/>
    <w:rsid w:val="001741F0"/>
    <w:rsid w:val="00176575"/>
    <w:rsid w:val="001779C7"/>
    <w:rsid w:val="0019676E"/>
    <w:rsid w:val="001A5275"/>
    <w:rsid w:val="001B3A82"/>
    <w:rsid w:val="001C50A7"/>
    <w:rsid w:val="001E7D21"/>
    <w:rsid w:val="001F11DB"/>
    <w:rsid w:val="001F33B0"/>
    <w:rsid w:val="002134B9"/>
    <w:rsid w:val="00251635"/>
    <w:rsid w:val="00257790"/>
    <w:rsid w:val="00260DC0"/>
    <w:rsid w:val="002635E1"/>
    <w:rsid w:val="002648C5"/>
    <w:rsid w:val="002666D4"/>
    <w:rsid w:val="00266BC2"/>
    <w:rsid w:val="00272A00"/>
    <w:rsid w:val="00276B63"/>
    <w:rsid w:val="002976BD"/>
    <w:rsid w:val="002A2BDD"/>
    <w:rsid w:val="002B148F"/>
    <w:rsid w:val="002B16D6"/>
    <w:rsid w:val="002B72BA"/>
    <w:rsid w:val="002C1F89"/>
    <w:rsid w:val="002D29F4"/>
    <w:rsid w:val="002E2264"/>
    <w:rsid w:val="002F5B82"/>
    <w:rsid w:val="00311A2C"/>
    <w:rsid w:val="00314E30"/>
    <w:rsid w:val="003155FF"/>
    <w:rsid w:val="00340D32"/>
    <w:rsid w:val="00346ACE"/>
    <w:rsid w:val="00353316"/>
    <w:rsid w:val="003638B3"/>
    <w:rsid w:val="003765AE"/>
    <w:rsid w:val="00390757"/>
    <w:rsid w:val="0039103A"/>
    <w:rsid w:val="00395304"/>
    <w:rsid w:val="003A0D7A"/>
    <w:rsid w:val="003A21B5"/>
    <w:rsid w:val="003A2DB0"/>
    <w:rsid w:val="003A5E24"/>
    <w:rsid w:val="003B61DD"/>
    <w:rsid w:val="003B6A7F"/>
    <w:rsid w:val="003C133E"/>
    <w:rsid w:val="003C13C1"/>
    <w:rsid w:val="003C602A"/>
    <w:rsid w:val="003D4813"/>
    <w:rsid w:val="003D6E92"/>
    <w:rsid w:val="003E236D"/>
    <w:rsid w:val="003F2438"/>
    <w:rsid w:val="003F3583"/>
    <w:rsid w:val="003F6A6F"/>
    <w:rsid w:val="00401A2B"/>
    <w:rsid w:val="00417235"/>
    <w:rsid w:val="004203FA"/>
    <w:rsid w:val="0043502D"/>
    <w:rsid w:val="00455EA9"/>
    <w:rsid w:val="00456B9C"/>
    <w:rsid w:val="00465B5B"/>
    <w:rsid w:val="00476F41"/>
    <w:rsid w:val="004A07FD"/>
    <w:rsid w:val="004A1846"/>
    <w:rsid w:val="004B3A89"/>
    <w:rsid w:val="004B7EE0"/>
    <w:rsid w:val="004C1648"/>
    <w:rsid w:val="004C5AC3"/>
    <w:rsid w:val="004C68B5"/>
    <w:rsid w:val="004C6F5A"/>
    <w:rsid w:val="004F06FE"/>
    <w:rsid w:val="00502946"/>
    <w:rsid w:val="00504A5D"/>
    <w:rsid w:val="00506681"/>
    <w:rsid w:val="005222FB"/>
    <w:rsid w:val="005249D7"/>
    <w:rsid w:val="005327FE"/>
    <w:rsid w:val="00550071"/>
    <w:rsid w:val="00554ADC"/>
    <w:rsid w:val="00564116"/>
    <w:rsid w:val="00571DB9"/>
    <w:rsid w:val="00573353"/>
    <w:rsid w:val="00577ECA"/>
    <w:rsid w:val="005801DF"/>
    <w:rsid w:val="00581342"/>
    <w:rsid w:val="005B12F1"/>
    <w:rsid w:val="005B36E2"/>
    <w:rsid w:val="005D009D"/>
    <w:rsid w:val="005E58A4"/>
    <w:rsid w:val="005E5AC9"/>
    <w:rsid w:val="005E7EC7"/>
    <w:rsid w:val="005F2C12"/>
    <w:rsid w:val="006074BE"/>
    <w:rsid w:val="0061731A"/>
    <w:rsid w:val="00622E65"/>
    <w:rsid w:val="00624AE3"/>
    <w:rsid w:val="00645E1A"/>
    <w:rsid w:val="0064640C"/>
    <w:rsid w:val="00646846"/>
    <w:rsid w:val="00652774"/>
    <w:rsid w:val="006643B2"/>
    <w:rsid w:val="00683869"/>
    <w:rsid w:val="006A373E"/>
    <w:rsid w:val="006C3802"/>
    <w:rsid w:val="006C3C18"/>
    <w:rsid w:val="006D0D07"/>
    <w:rsid w:val="006D6B63"/>
    <w:rsid w:val="00702866"/>
    <w:rsid w:val="007200AB"/>
    <w:rsid w:val="00725646"/>
    <w:rsid w:val="00732535"/>
    <w:rsid w:val="00735B5E"/>
    <w:rsid w:val="007410D8"/>
    <w:rsid w:val="007574FB"/>
    <w:rsid w:val="00757E51"/>
    <w:rsid w:val="00764E48"/>
    <w:rsid w:val="007A1F23"/>
    <w:rsid w:val="007A2110"/>
    <w:rsid w:val="007A3823"/>
    <w:rsid w:val="007A4980"/>
    <w:rsid w:val="007A716E"/>
    <w:rsid w:val="007B092A"/>
    <w:rsid w:val="007D1886"/>
    <w:rsid w:val="007E3695"/>
    <w:rsid w:val="007E447B"/>
    <w:rsid w:val="007E6B28"/>
    <w:rsid w:val="00810BEB"/>
    <w:rsid w:val="008207E8"/>
    <w:rsid w:val="00826AB5"/>
    <w:rsid w:val="00833C07"/>
    <w:rsid w:val="00846479"/>
    <w:rsid w:val="00853E48"/>
    <w:rsid w:val="008627BD"/>
    <w:rsid w:val="00863379"/>
    <w:rsid w:val="00877305"/>
    <w:rsid w:val="00887755"/>
    <w:rsid w:val="00887E93"/>
    <w:rsid w:val="00894F90"/>
    <w:rsid w:val="008A4A22"/>
    <w:rsid w:val="008A533F"/>
    <w:rsid w:val="008B7850"/>
    <w:rsid w:val="008D0E35"/>
    <w:rsid w:val="008D494E"/>
    <w:rsid w:val="008D5C8D"/>
    <w:rsid w:val="008E1E2C"/>
    <w:rsid w:val="00901E65"/>
    <w:rsid w:val="00920A99"/>
    <w:rsid w:val="009264F5"/>
    <w:rsid w:val="00933047"/>
    <w:rsid w:val="0094315D"/>
    <w:rsid w:val="00943736"/>
    <w:rsid w:val="00946EC8"/>
    <w:rsid w:val="00971B4F"/>
    <w:rsid w:val="00976A46"/>
    <w:rsid w:val="00976FDB"/>
    <w:rsid w:val="009B6D8C"/>
    <w:rsid w:val="009C26BB"/>
    <w:rsid w:val="009D0BC2"/>
    <w:rsid w:val="009D1981"/>
    <w:rsid w:val="009D55B5"/>
    <w:rsid w:val="009E3A0F"/>
    <w:rsid w:val="009E6992"/>
    <w:rsid w:val="009E69BC"/>
    <w:rsid w:val="00A206CD"/>
    <w:rsid w:val="00A27B51"/>
    <w:rsid w:val="00A37DB8"/>
    <w:rsid w:val="00A46D3F"/>
    <w:rsid w:val="00A47F8A"/>
    <w:rsid w:val="00A75AAE"/>
    <w:rsid w:val="00A867F2"/>
    <w:rsid w:val="00A970EF"/>
    <w:rsid w:val="00A97CAF"/>
    <w:rsid w:val="00AA2D8F"/>
    <w:rsid w:val="00AD04B6"/>
    <w:rsid w:val="00AD182E"/>
    <w:rsid w:val="00AD57DD"/>
    <w:rsid w:val="00AD600C"/>
    <w:rsid w:val="00AD7D1F"/>
    <w:rsid w:val="00AE5653"/>
    <w:rsid w:val="00AF5B5F"/>
    <w:rsid w:val="00B05FC3"/>
    <w:rsid w:val="00B2000C"/>
    <w:rsid w:val="00B25EA7"/>
    <w:rsid w:val="00B308EE"/>
    <w:rsid w:val="00B30B9E"/>
    <w:rsid w:val="00B42A7A"/>
    <w:rsid w:val="00B6339C"/>
    <w:rsid w:val="00B64790"/>
    <w:rsid w:val="00B7785E"/>
    <w:rsid w:val="00B8292A"/>
    <w:rsid w:val="00B953C1"/>
    <w:rsid w:val="00BB1EE8"/>
    <w:rsid w:val="00BB2DF8"/>
    <w:rsid w:val="00BC01AA"/>
    <w:rsid w:val="00BC496C"/>
    <w:rsid w:val="00BD0E9F"/>
    <w:rsid w:val="00BD2734"/>
    <w:rsid w:val="00BE0A83"/>
    <w:rsid w:val="00BE6B96"/>
    <w:rsid w:val="00BE7A0E"/>
    <w:rsid w:val="00BF18C0"/>
    <w:rsid w:val="00C11D64"/>
    <w:rsid w:val="00C15343"/>
    <w:rsid w:val="00C258D2"/>
    <w:rsid w:val="00C271B0"/>
    <w:rsid w:val="00C32734"/>
    <w:rsid w:val="00C51A2A"/>
    <w:rsid w:val="00C741DD"/>
    <w:rsid w:val="00C84C7A"/>
    <w:rsid w:val="00CA6745"/>
    <w:rsid w:val="00CB6B68"/>
    <w:rsid w:val="00CD0DA2"/>
    <w:rsid w:val="00CE2A50"/>
    <w:rsid w:val="00CE6C7E"/>
    <w:rsid w:val="00D016B0"/>
    <w:rsid w:val="00D05256"/>
    <w:rsid w:val="00D05BBF"/>
    <w:rsid w:val="00D37A61"/>
    <w:rsid w:val="00D41808"/>
    <w:rsid w:val="00D60047"/>
    <w:rsid w:val="00D602ED"/>
    <w:rsid w:val="00D70642"/>
    <w:rsid w:val="00D84322"/>
    <w:rsid w:val="00DA5204"/>
    <w:rsid w:val="00DB63E9"/>
    <w:rsid w:val="00DC43E6"/>
    <w:rsid w:val="00DE3C08"/>
    <w:rsid w:val="00DF39B9"/>
    <w:rsid w:val="00E03B73"/>
    <w:rsid w:val="00E068E2"/>
    <w:rsid w:val="00E139FD"/>
    <w:rsid w:val="00E22322"/>
    <w:rsid w:val="00E22F27"/>
    <w:rsid w:val="00E2513B"/>
    <w:rsid w:val="00E60B92"/>
    <w:rsid w:val="00E64F1F"/>
    <w:rsid w:val="00E67B15"/>
    <w:rsid w:val="00E8277C"/>
    <w:rsid w:val="00E93B12"/>
    <w:rsid w:val="00E9689B"/>
    <w:rsid w:val="00E96DC9"/>
    <w:rsid w:val="00EA3E4B"/>
    <w:rsid w:val="00ED3052"/>
    <w:rsid w:val="00ED450C"/>
    <w:rsid w:val="00EF58E3"/>
    <w:rsid w:val="00F175ED"/>
    <w:rsid w:val="00F21737"/>
    <w:rsid w:val="00F26346"/>
    <w:rsid w:val="00F2786B"/>
    <w:rsid w:val="00F30336"/>
    <w:rsid w:val="00F4696C"/>
    <w:rsid w:val="00F4797F"/>
    <w:rsid w:val="00F6117E"/>
    <w:rsid w:val="00F62146"/>
    <w:rsid w:val="00F6697B"/>
    <w:rsid w:val="00F80B51"/>
    <w:rsid w:val="00F84789"/>
    <w:rsid w:val="00F87AC0"/>
    <w:rsid w:val="00F91F70"/>
    <w:rsid w:val="00F94921"/>
    <w:rsid w:val="00FB3068"/>
    <w:rsid w:val="00FB43FF"/>
    <w:rsid w:val="00FB787E"/>
    <w:rsid w:val="00FD2228"/>
    <w:rsid w:val="00FE0C48"/>
    <w:rsid w:val="00FF5456"/>
    <w:rsid w:val="4F401D34"/>
    <w:rsid w:val="52932CE2"/>
    <w:rsid w:val="68475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EE0"/>
    <w:pPr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B7EE0"/>
    <w:pPr>
      <w:keepNext/>
      <w:spacing w:before="240" w:after="60" w:line="276" w:lineRule="auto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4B7EE0"/>
    <w:pPr>
      <w:keepNext/>
      <w:spacing w:after="200" w:line="276" w:lineRule="auto"/>
      <w:jc w:val="center"/>
      <w:outlineLvl w:val="1"/>
    </w:pPr>
    <w:rPr>
      <w:rFonts w:ascii="Calibri" w:hAnsi="Calibri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B7EE0"/>
    <w:rPr>
      <w:i/>
      <w:iCs/>
    </w:rPr>
  </w:style>
  <w:style w:type="character" w:styleId="a4">
    <w:name w:val="Hyperlink"/>
    <w:basedOn w:val="a0"/>
    <w:uiPriority w:val="99"/>
    <w:unhideWhenUsed/>
    <w:qFormat/>
    <w:rsid w:val="004B7EE0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qFormat/>
    <w:rsid w:val="004B7EE0"/>
    <w:pPr>
      <w:spacing w:after="200" w:line="276" w:lineRule="auto"/>
    </w:pPr>
    <w:rPr>
      <w:sz w:val="16"/>
    </w:rPr>
  </w:style>
  <w:style w:type="paragraph" w:styleId="a7">
    <w:name w:val="header"/>
    <w:basedOn w:val="a"/>
    <w:link w:val="a8"/>
    <w:uiPriority w:val="99"/>
    <w:qFormat/>
    <w:rsid w:val="004B7EE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paragraph" w:styleId="a9">
    <w:name w:val="footer"/>
    <w:basedOn w:val="a"/>
    <w:link w:val="aa"/>
    <w:uiPriority w:val="99"/>
    <w:semiHidden/>
    <w:qFormat/>
    <w:rsid w:val="004B7EE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10">
    <w:name w:val="Заголовок 1 Знак"/>
    <w:basedOn w:val="a0"/>
    <w:link w:val="1"/>
    <w:uiPriority w:val="99"/>
    <w:qFormat/>
    <w:rsid w:val="004B7EE0"/>
    <w:rPr>
      <w:rFonts w:ascii="Times New Roman" w:eastAsiaTheme="minorEastAsia" w:hAnsi="Times New Roman" w:cs="Times New Roman"/>
      <w:b/>
      <w:kern w:val="28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rsid w:val="004B7EE0"/>
    <w:rPr>
      <w:rFonts w:ascii="Calibri" w:eastAsiaTheme="minorEastAsia" w:hAnsi="Calibri" w:cs="Times New Roman"/>
      <w:b/>
      <w:sz w:val="36"/>
      <w:szCs w:val="24"/>
      <w:lang w:eastAsia="ru-RU"/>
    </w:rPr>
  </w:style>
  <w:style w:type="paragraph" w:customStyle="1" w:styleId="ConsNormal">
    <w:name w:val="ConsNormal"/>
    <w:qFormat/>
    <w:rsid w:val="004B7EE0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Times New Roman"/>
      <w:szCs w:val="24"/>
    </w:rPr>
  </w:style>
  <w:style w:type="paragraph" w:customStyle="1" w:styleId="ConsNonformat">
    <w:name w:val="ConsNonformat"/>
    <w:uiPriority w:val="99"/>
    <w:qFormat/>
    <w:rsid w:val="004B7EE0"/>
    <w:pPr>
      <w:widowControl w:val="0"/>
      <w:autoSpaceDE w:val="0"/>
      <w:autoSpaceDN w:val="0"/>
      <w:adjustRightInd w:val="0"/>
    </w:pPr>
    <w:rPr>
      <w:rFonts w:ascii="Courier New" w:eastAsiaTheme="minorEastAsia" w:hAnsi="Courier New" w:cs="Times New Roman"/>
      <w:szCs w:val="24"/>
    </w:rPr>
  </w:style>
  <w:style w:type="paragraph" w:customStyle="1" w:styleId="ConsTitle">
    <w:name w:val="ConsTitle"/>
    <w:qFormat/>
    <w:rsid w:val="004B7EE0"/>
    <w:pPr>
      <w:widowControl w:val="0"/>
      <w:autoSpaceDE w:val="0"/>
      <w:autoSpaceDN w:val="0"/>
      <w:adjustRightInd w:val="0"/>
    </w:pPr>
    <w:rPr>
      <w:rFonts w:ascii="Arial" w:eastAsiaTheme="minorEastAsia" w:hAnsi="Arial" w:cs="Times New Roman"/>
      <w:b/>
      <w:szCs w:val="24"/>
    </w:rPr>
  </w:style>
  <w:style w:type="paragraph" w:styleId="ab">
    <w:name w:val="List Paragraph"/>
    <w:basedOn w:val="a"/>
    <w:uiPriority w:val="99"/>
    <w:qFormat/>
    <w:rsid w:val="004B7EE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4B7EE0"/>
    <w:rPr>
      <w:rFonts w:ascii="Times New Roman" w:eastAsiaTheme="minorEastAsia" w:hAnsi="Times New Roman" w:cs="Times New Roman"/>
      <w:sz w:val="16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4B7EE0"/>
    <w:rPr>
      <w:rFonts w:ascii="Calibri" w:eastAsiaTheme="minorEastAsia" w:hAnsi="Calibri" w:cs="Times New Roman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qFormat/>
    <w:rsid w:val="004B7EE0"/>
    <w:rPr>
      <w:rFonts w:ascii="Calibri" w:eastAsiaTheme="minorEastAsia" w:hAnsi="Calibri" w:cs="Times New Roman"/>
      <w:szCs w:val="24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qFormat/>
    <w:rsid w:val="004B7EE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4B7EE0"/>
    <w:pPr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qFormat/>
    <w:locked/>
    <w:rsid w:val="004B7EE0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c">
    <w:name w:val="Нормальный (таблица)"/>
    <w:basedOn w:val="a"/>
    <w:next w:val="a"/>
    <w:qFormat/>
    <w:rsid w:val="004B7EE0"/>
    <w:pPr>
      <w:widowControl w:val="0"/>
      <w:jc w:val="both"/>
    </w:pPr>
    <w:rPr>
      <w:rFonts w:ascii="Arial" w:hAnsi="Arial"/>
    </w:rPr>
  </w:style>
  <w:style w:type="paragraph" w:customStyle="1" w:styleId="ConsPlusTitle">
    <w:name w:val="ConsPlusTitle"/>
    <w:qFormat/>
    <w:rsid w:val="004B7EE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customStyle="1" w:styleId="ConsPlusTitlePage">
    <w:name w:val="ConsPlusTitlePage"/>
    <w:qFormat/>
    <w:rsid w:val="004B7EE0"/>
    <w:pPr>
      <w:widowControl w:val="0"/>
      <w:autoSpaceDE w:val="0"/>
      <w:autoSpaceDN w:val="0"/>
    </w:pPr>
    <w:rPr>
      <w:rFonts w:ascii="Tahoma" w:eastAsiaTheme="minorEastAsia" w:hAnsi="Tahoma" w:cs="Tahoma"/>
    </w:rPr>
  </w:style>
  <w:style w:type="paragraph" w:customStyle="1" w:styleId="ConsPlusNonformat">
    <w:name w:val="ConsPlusNonformat"/>
    <w:qFormat/>
    <w:rsid w:val="004B7EE0"/>
    <w:pPr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d">
    <w:name w:val="No Spacing"/>
    <w:uiPriority w:val="1"/>
    <w:qFormat/>
    <w:rsid w:val="004B7EE0"/>
    <w:rPr>
      <w:rFonts w:ascii="Calibri" w:eastAsiaTheme="minorEastAsia" w:hAnsi="Calibri" w:cs="Times New Roman"/>
      <w:sz w:val="22"/>
      <w:szCs w:val="22"/>
      <w:lang w:eastAsia="en-US"/>
    </w:rPr>
  </w:style>
  <w:style w:type="character" w:customStyle="1" w:styleId="hgkelc">
    <w:name w:val="hgkelc"/>
    <w:basedOn w:val="a0"/>
    <w:qFormat/>
    <w:rsid w:val="004B7EE0"/>
  </w:style>
  <w:style w:type="character" w:customStyle="1" w:styleId="ae">
    <w:name w:val="Цветовое выделение"/>
    <w:qFormat/>
    <w:rsid w:val="004B7EE0"/>
    <w:rPr>
      <w:b/>
      <w:bCs/>
      <w:color w:val="000080"/>
    </w:rPr>
  </w:style>
  <w:style w:type="paragraph" w:customStyle="1" w:styleId="GarantNonformat">
    <w:name w:val="GarantNonformat"/>
    <w:qFormat/>
    <w:rsid w:val="004B7EE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f">
    <w:name w:val="Гипертекстовая ссылка"/>
    <w:qFormat/>
    <w:rsid w:val="004B7EE0"/>
    <w:rPr>
      <w:b/>
      <w:bCs/>
      <w:color w:val="008000"/>
    </w:rPr>
  </w:style>
  <w:style w:type="paragraph" w:customStyle="1" w:styleId="af0">
    <w:name w:val="Нормальный"/>
    <w:qFormat/>
    <w:rsid w:val="004B7EE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D6161-825E-4114-B980-7AD203C8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4610</Words>
  <Characters>26282</Characters>
  <Application>Microsoft Office Word</Application>
  <DocSecurity>0</DocSecurity>
  <Lines>219</Lines>
  <Paragraphs>61</Paragraphs>
  <ScaleCrop>false</ScaleCrop>
  <Company/>
  <LinksUpToDate>false</LinksUpToDate>
  <CharactersWithSpaces>30831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cp:lastPrinted>2025-12-30T08:58:00Z</cp:lastPrinted>
  <dcterms:created xsi:type="dcterms:W3CDTF">2025-12-26T12:13:00Z</dcterms:created>
  <dcterms:modified xsi:type="dcterms:W3CDTF">2025-12-30T08:58:00Z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DD9CFD3A07C749B6AB12321D0CC5F55A_13</vt:lpwstr>
  </property>
</Properties>
</file>